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E2" w:rsidRPr="00386FA3" w:rsidRDefault="007C34E2" w:rsidP="007C34E2">
      <w:pPr>
        <w:rPr>
          <w:rFonts w:ascii="Arial" w:hAnsi="Arial" w:cs="Arial"/>
          <w:b/>
          <w:color w:val="000000" w:themeColor="text1"/>
          <w:u w:val="single"/>
        </w:rPr>
      </w:pPr>
      <w:bookmarkStart w:id="0" w:name="_GoBack"/>
      <w:bookmarkEnd w:id="0"/>
      <w:r w:rsidRPr="00386FA3">
        <w:rPr>
          <w:rFonts w:ascii="Arial" w:hAnsi="Arial" w:cs="Arial"/>
          <w:b/>
          <w:color w:val="000000" w:themeColor="text1"/>
          <w:u w:val="single"/>
        </w:rPr>
        <w:t>Introduction to Senior Executive Training and Development</w:t>
      </w:r>
    </w:p>
    <w:p w:rsidR="007C34E2" w:rsidRPr="00386FA3" w:rsidRDefault="007C34E2" w:rsidP="007C34E2">
      <w:pPr>
        <w:rPr>
          <w:rFonts w:ascii="Arial" w:hAnsi="Arial" w:cs="Arial"/>
          <w:color w:val="000000" w:themeColor="text1"/>
          <w:u w:val="single"/>
        </w:rPr>
      </w:pPr>
    </w:p>
    <w:p w:rsidR="007C34E2" w:rsidRPr="00386FA3" w:rsidRDefault="007C34E2" w:rsidP="007C34E2">
      <w:pPr>
        <w:rPr>
          <w:rFonts w:ascii="Arial" w:hAnsi="Arial" w:cs="Arial"/>
          <w:color w:val="000000" w:themeColor="text1"/>
        </w:rPr>
      </w:pPr>
      <w:r w:rsidRPr="00386FA3">
        <w:rPr>
          <w:rFonts w:ascii="Arial" w:hAnsi="Arial" w:cs="Arial"/>
          <w:color w:val="000000" w:themeColor="text1"/>
        </w:rPr>
        <w:t xml:space="preserve">CSEMO provides corporate-level, developmental training to the VA Senior Executive Corps, which includes Senior Executive Service (SES), Title 38 SES Equivalent, and Senior Level  members.  The training program begins during the senior executive’s initial </w:t>
      </w:r>
      <w:r w:rsidR="00C01160">
        <w:rPr>
          <w:rFonts w:ascii="Arial" w:hAnsi="Arial" w:cs="Arial"/>
          <w:color w:val="000000" w:themeColor="text1"/>
        </w:rPr>
        <w:t xml:space="preserve">orientation </w:t>
      </w:r>
      <w:r w:rsidRPr="00386FA3">
        <w:rPr>
          <w:rFonts w:ascii="Arial" w:hAnsi="Arial" w:cs="Arial"/>
          <w:color w:val="000000" w:themeColor="text1"/>
        </w:rPr>
        <w:t>phase</w:t>
      </w:r>
      <w:r w:rsidR="00C01160">
        <w:rPr>
          <w:rFonts w:ascii="Arial" w:hAnsi="Arial" w:cs="Arial"/>
          <w:color w:val="000000" w:themeColor="text1"/>
        </w:rPr>
        <w:t xml:space="preserve"> of onboarding</w:t>
      </w:r>
      <w:r w:rsidRPr="00386FA3">
        <w:rPr>
          <w:rFonts w:ascii="Arial" w:hAnsi="Arial" w:cs="Arial"/>
          <w:color w:val="000000" w:themeColor="text1"/>
        </w:rPr>
        <w:t xml:space="preserve"> and continues throughout the senior executive life cycle.  Th</w:t>
      </w:r>
      <w:r w:rsidR="000B439E" w:rsidRPr="00386FA3">
        <w:rPr>
          <w:rFonts w:ascii="Arial" w:hAnsi="Arial" w:cs="Arial"/>
          <w:color w:val="000000" w:themeColor="text1"/>
        </w:rPr>
        <w:t>e corporate</w:t>
      </w:r>
      <w:r w:rsidR="00C01160">
        <w:rPr>
          <w:rFonts w:ascii="Arial" w:hAnsi="Arial" w:cs="Arial"/>
          <w:color w:val="000000" w:themeColor="text1"/>
        </w:rPr>
        <w:t>-</w:t>
      </w:r>
      <w:r w:rsidR="000B439E" w:rsidRPr="00386FA3">
        <w:rPr>
          <w:rFonts w:ascii="Arial" w:hAnsi="Arial" w:cs="Arial"/>
          <w:color w:val="000000" w:themeColor="text1"/>
        </w:rPr>
        <w:t xml:space="preserve">level program </w:t>
      </w:r>
      <w:r w:rsidR="00C01160">
        <w:rPr>
          <w:rFonts w:ascii="Arial" w:hAnsi="Arial" w:cs="Arial"/>
          <w:color w:val="000000" w:themeColor="text1"/>
        </w:rPr>
        <w:t xml:space="preserve">is distinct from </w:t>
      </w:r>
      <w:r w:rsidRPr="00386FA3">
        <w:rPr>
          <w:rFonts w:ascii="Arial" w:hAnsi="Arial" w:cs="Arial"/>
          <w:color w:val="000000" w:themeColor="text1"/>
        </w:rPr>
        <w:t>training programs at the A</w:t>
      </w:r>
      <w:r w:rsidR="00C01160">
        <w:rPr>
          <w:rFonts w:ascii="Arial" w:hAnsi="Arial" w:cs="Arial"/>
          <w:color w:val="000000" w:themeColor="text1"/>
        </w:rPr>
        <w:t xml:space="preserve">dministration or VA Staff level (e.g. requirements specific to the missions of those organizations) </w:t>
      </w:r>
      <w:r w:rsidRPr="00386FA3">
        <w:rPr>
          <w:rFonts w:ascii="Arial" w:hAnsi="Arial" w:cs="Arial"/>
          <w:color w:val="000000" w:themeColor="text1"/>
        </w:rPr>
        <w:t>and the individual senior executive level (e.g. professional certifications and individual training requirements such as ethics or performance management training).</w:t>
      </w:r>
    </w:p>
    <w:p w:rsidR="007C34E2" w:rsidRPr="00386FA3" w:rsidRDefault="007C34E2" w:rsidP="007C34E2">
      <w:pPr>
        <w:rPr>
          <w:rFonts w:ascii="Arial" w:hAnsi="Arial" w:cs="Arial"/>
          <w:color w:val="000000" w:themeColor="text1"/>
        </w:rPr>
      </w:pPr>
    </w:p>
    <w:p w:rsidR="007C34E2" w:rsidRPr="00386FA3" w:rsidRDefault="007C34E2" w:rsidP="007C34E2">
      <w:pPr>
        <w:rPr>
          <w:rFonts w:ascii="Arial" w:hAnsi="Arial" w:cs="Arial"/>
          <w:color w:val="000000" w:themeColor="text1"/>
        </w:rPr>
      </w:pPr>
      <w:r w:rsidRPr="00386FA3">
        <w:rPr>
          <w:rFonts w:ascii="Arial" w:hAnsi="Arial" w:cs="Arial"/>
          <w:color w:val="000000" w:themeColor="text1"/>
        </w:rPr>
        <w:t xml:space="preserve">CSEMO also facilitates other Federal agency training opportunities, such as the Office of Personnel Management’s (OPM) New Senior Executive Orientation and training offered through the VALU website.   </w:t>
      </w:r>
    </w:p>
    <w:p w:rsidR="007C34E2" w:rsidRPr="003A7391" w:rsidRDefault="007C34E2" w:rsidP="007C34E2">
      <w:pPr>
        <w:rPr>
          <w:rFonts w:ascii="Arial" w:hAnsi="Arial" w:cs="Arial"/>
          <w:color w:val="000000" w:themeColor="text1"/>
        </w:rPr>
      </w:pPr>
    </w:p>
    <w:p w:rsidR="003A7391" w:rsidRPr="00386FA3" w:rsidRDefault="003A7391" w:rsidP="007C34E2">
      <w:pPr>
        <w:rPr>
          <w:rFonts w:ascii="Arial" w:hAnsi="Arial" w:cs="Arial"/>
          <w:color w:val="000000" w:themeColor="text1"/>
        </w:rPr>
      </w:pPr>
      <w:r w:rsidRPr="00386FA3">
        <w:rPr>
          <w:rFonts w:ascii="Arial" w:eastAsia="Times New Roman" w:hAnsi="Arial" w:cs="Arial"/>
          <w:b/>
          <w:bCs/>
          <w:iCs/>
          <w:color w:val="000000" w:themeColor="text1"/>
          <w:u w:val="single"/>
        </w:rPr>
        <w:t>VA Senior Executive Orientation Briefing</w:t>
      </w:r>
      <w:r w:rsidRPr="00386FA3">
        <w:rPr>
          <w:rFonts w:ascii="Arial" w:eastAsia="Times New Roman" w:hAnsi="Arial" w:cs="Arial"/>
          <w:b/>
          <w:bCs/>
          <w:iCs/>
          <w:color w:val="000000" w:themeColor="text1"/>
        </w:rPr>
        <w:t>:</w:t>
      </w:r>
    </w:p>
    <w:p w:rsidR="003A7391" w:rsidRPr="00386FA3" w:rsidRDefault="003A7391" w:rsidP="003A7391">
      <w:pPr>
        <w:pStyle w:val="ListParagraph"/>
        <w:numPr>
          <w:ilvl w:val="0"/>
          <w:numId w:val="15"/>
        </w:numPr>
        <w:rPr>
          <w:rFonts w:ascii="Arial" w:hAnsi="Arial" w:cs="Arial"/>
          <w:color w:val="000000" w:themeColor="text1"/>
          <w:sz w:val="22"/>
          <w:szCs w:val="22"/>
        </w:rPr>
      </w:pPr>
      <w:r w:rsidRPr="00386FA3">
        <w:rPr>
          <w:rFonts w:ascii="Arial" w:hAnsi="Arial" w:cs="Arial"/>
          <w:color w:val="000000" w:themeColor="text1"/>
          <w:sz w:val="22"/>
          <w:szCs w:val="22"/>
        </w:rPr>
        <w:t>CSEMO-</w:t>
      </w:r>
      <w:r w:rsidR="007C34E2" w:rsidRPr="00386FA3">
        <w:rPr>
          <w:rFonts w:ascii="Arial" w:hAnsi="Arial" w:cs="Arial"/>
          <w:color w:val="000000" w:themeColor="text1"/>
          <w:sz w:val="22"/>
          <w:szCs w:val="22"/>
        </w:rPr>
        <w:t xml:space="preserve">sponsored </w:t>
      </w:r>
      <w:r w:rsidRPr="00386FA3">
        <w:rPr>
          <w:rFonts w:ascii="Arial" w:hAnsi="Arial" w:cs="Arial"/>
          <w:color w:val="000000" w:themeColor="text1"/>
          <w:sz w:val="22"/>
          <w:szCs w:val="22"/>
        </w:rPr>
        <w:t xml:space="preserve">briefing for newly appointed </w:t>
      </w:r>
      <w:r w:rsidR="0067667B">
        <w:rPr>
          <w:rFonts w:ascii="Arial" w:hAnsi="Arial" w:cs="Arial"/>
          <w:color w:val="000000" w:themeColor="text1"/>
          <w:sz w:val="22"/>
          <w:szCs w:val="22"/>
        </w:rPr>
        <w:t xml:space="preserve">members of the </w:t>
      </w:r>
      <w:r w:rsidRPr="00386FA3">
        <w:rPr>
          <w:rFonts w:ascii="Arial" w:hAnsi="Arial" w:cs="Arial"/>
          <w:color w:val="000000" w:themeColor="text1"/>
          <w:sz w:val="22"/>
          <w:szCs w:val="22"/>
        </w:rPr>
        <w:t xml:space="preserve">VA </w:t>
      </w:r>
      <w:r w:rsidR="007E5E96" w:rsidRPr="00386FA3">
        <w:rPr>
          <w:rFonts w:ascii="Arial" w:hAnsi="Arial" w:cs="Arial"/>
          <w:color w:val="000000" w:themeColor="text1"/>
          <w:sz w:val="22"/>
          <w:szCs w:val="22"/>
        </w:rPr>
        <w:t xml:space="preserve">Senior Executive Corps, which includes Senior Executive Service (SES), Title 38 SES Equivalent, and Senior Level </w:t>
      </w:r>
      <w:r w:rsidR="007E5E96">
        <w:rPr>
          <w:rFonts w:ascii="Arial" w:hAnsi="Arial" w:cs="Arial"/>
          <w:color w:val="000000" w:themeColor="text1"/>
          <w:sz w:val="22"/>
          <w:szCs w:val="22"/>
        </w:rPr>
        <w:t xml:space="preserve">members, </w:t>
      </w:r>
      <w:r w:rsidR="0067667B">
        <w:rPr>
          <w:rFonts w:ascii="Arial" w:hAnsi="Arial" w:cs="Arial"/>
          <w:color w:val="000000"/>
          <w:sz w:val="22"/>
          <w:szCs w:val="22"/>
        </w:rPr>
        <w:t xml:space="preserve">and </w:t>
      </w:r>
      <w:r w:rsidR="007E5E96">
        <w:rPr>
          <w:rFonts w:ascii="Arial" w:hAnsi="Arial" w:cs="Arial"/>
          <w:color w:val="000000"/>
          <w:sz w:val="22"/>
          <w:szCs w:val="22"/>
        </w:rPr>
        <w:t xml:space="preserve">also </w:t>
      </w:r>
      <w:r w:rsidR="0067667B">
        <w:rPr>
          <w:rFonts w:ascii="Arial" w:hAnsi="Arial" w:cs="Arial"/>
          <w:color w:val="000000"/>
          <w:sz w:val="22"/>
          <w:szCs w:val="22"/>
        </w:rPr>
        <w:t>Senior Law Judges,</w:t>
      </w:r>
      <w:r w:rsidRPr="00386FA3">
        <w:rPr>
          <w:rFonts w:ascii="Arial" w:hAnsi="Arial" w:cs="Arial"/>
          <w:color w:val="000000" w:themeColor="text1"/>
          <w:sz w:val="22"/>
          <w:szCs w:val="22"/>
        </w:rPr>
        <w:t>.</w:t>
      </w:r>
    </w:p>
    <w:p w:rsidR="003A7391" w:rsidRPr="00386FA3" w:rsidRDefault="003A7391" w:rsidP="003A7391">
      <w:pPr>
        <w:pStyle w:val="ListParagraph"/>
        <w:numPr>
          <w:ilvl w:val="0"/>
          <w:numId w:val="15"/>
        </w:numPr>
        <w:rPr>
          <w:rFonts w:ascii="Arial" w:hAnsi="Arial" w:cs="Arial"/>
          <w:color w:val="000000" w:themeColor="text1"/>
          <w:sz w:val="22"/>
          <w:szCs w:val="22"/>
        </w:rPr>
      </w:pPr>
      <w:r w:rsidRPr="00386FA3">
        <w:rPr>
          <w:rFonts w:ascii="Arial" w:hAnsi="Arial" w:cs="Arial"/>
          <w:color w:val="000000" w:themeColor="text1"/>
          <w:sz w:val="22"/>
          <w:szCs w:val="22"/>
        </w:rPr>
        <w:t>Frequency:  Every two weeks based on hiring flow.</w:t>
      </w:r>
    </w:p>
    <w:p w:rsidR="003A7391" w:rsidRPr="00386FA3" w:rsidRDefault="003A7391" w:rsidP="003A7391">
      <w:pPr>
        <w:pStyle w:val="ListParagraph"/>
        <w:numPr>
          <w:ilvl w:val="0"/>
          <w:numId w:val="15"/>
        </w:numPr>
        <w:rPr>
          <w:rFonts w:ascii="Arial" w:hAnsi="Arial" w:cs="Arial"/>
          <w:color w:val="000000" w:themeColor="text1"/>
          <w:sz w:val="22"/>
          <w:szCs w:val="22"/>
        </w:rPr>
      </w:pPr>
      <w:r w:rsidRPr="00386FA3">
        <w:rPr>
          <w:rFonts w:ascii="Arial" w:hAnsi="Arial" w:cs="Arial"/>
          <w:color w:val="000000" w:themeColor="text1"/>
          <w:sz w:val="22"/>
          <w:szCs w:val="22"/>
        </w:rPr>
        <w:t>Duration:  Half-day program.</w:t>
      </w:r>
    </w:p>
    <w:p w:rsidR="003A7391" w:rsidRPr="00386FA3" w:rsidRDefault="003A7391" w:rsidP="003A7391">
      <w:pPr>
        <w:pStyle w:val="ListParagraph"/>
        <w:numPr>
          <w:ilvl w:val="0"/>
          <w:numId w:val="15"/>
        </w:numPr>
        <w:rPr>
          <w:rFonts w:ascii="Arial" w:hAnsi="Arial" w:cs="Arial"/>
          <w:color w:val="000000" w:themeColor="text1"/>
          <w:sz w:val="22"/>
          <w:szCs w:val="22"/>
        </w:rPr>
      </w:pPr>
      <w:r w:rsidRPr="00386FA3">
        <w:rPr>
          <w:rFonts w:ascii="Arial" w:hAnsi="Arial" w:cs="Arial"/>
          <w:color w:val="000000" w:themeColor="text1"/>
          <w:sz w:val="22"/>
          <w:szCs w:val="22"/>
        </w:rPr>
        <w:t>Audience:  Newly appointed or assigned VA Senior Executives.</w:t>
      </w:r>
    </w:p>
    <w:p w:rsidR="003A7391" w:rsidRPr="00386FA3" w:rsidRDefault="003A7391" w:rsidP="003A7391">
      <w:pPr>
        <w:pStyle w:val="ListParagraph"/>
        <w:numPr>
          <w:ilvl w:val="0"/>
          <w:numId w:val="15"/>
        </w:numPr>
        <w:rPr>
          <w:rFonts w:ascii="Arial" w:hAnsi="Arial" w:cs="Arial"/>
          <w:color w:val="000000" w:themeColor="text1"/>
          <w:sz w:val="22"/>
          <w:szCs w:val="22"/>
        </w:rPr>
      </w:pPr>
      <w:r w:rsidRPr="00386FA3">
        <w:rPr>
          <w:rFonts w:ascii="Arial" w:hAnsi="Arial" w:cs="Arial"/>
          <w:color w:val="000000" w:themeColor="text1"/>
          <w:sz w:val="22"/>
          <w:szCs w:val="22"/>
        </w:rPr>
        <w:t xml:space="preserve">Location:  In CSEMO conference room for senior executives assigned to the DC area, or virtual for senior executives assigned to field locations.  </w:t>
      </w:r>
    </w:p>
    <w:p w:rsidR="00DD4203" w:rsidRPr="00386FA3" w:rsidRDefault="003A7391" w:rsidP="003A7391">
      <w:pPr>
        <w:pStyle w:val="ListParagraph"/>
        <w:numPr>
          <w:ilvl w:val="0"/>
          <w:numId w:val="15"/>
        </w:numPr>
        <w:rPr>
          <w:rFonts w:ascii="Arial" w:hAnsi="Arial" w:cs="Arial"/>
          <w:color w:val="000000" w:themeColor="text1"/>
          <w:sz w:val="22"/>
          <w:szCs w:val="22"/>
        </w:rPr>
      </w:pPr>
      <w:r w:rsidRPr="00386FA3">
        <w:rPr>
          <w:rFonts w:ascii="Arial" w:hAnsi="Arial" w:cs="Arial"/>
          <w:color w:val="000000" w:themeColor="text1"/>
          <w:sz w:val="22"/>
          <w:szCs w:val="22"/>
        </w:rPr>
        <w:t xml:space="preserve">Purpose: Provide the senior executives with an overview of the VA, </w:t>
      </w:r>
      <w:r w:rsidR="00DD4203" w:rsidRPr="00386FA3">
        <w:rPr>
          <w:rFonts w:ascii="Arial" w:hAnsi="Arial" w:cs="Arial"/>
          <w:color w:val="000000" w:themeColor="text1"/>
          <w:sz w:val="22"/>
          <w:szCs w:val="22"/>
        </w:rPr>
        <w:t xml:space="preserve">ICARE, </w:t>
      </w:r>
      <w:r w:rsidRPr="00386FA3">
        <w:rPr>
          <w:rFonts w:ascii="Arial" w:hAnsi="Arial" w:cs="Arial"/>
          <w:color w:val="000000" w:themeColor="text1"/>
          <w:sz w:val="22"/>
          <w:szCs w:val="22"/>
        </w:rPr>
        <w:t xml:space="preserve">review the Executive Transition Plan and onboarding timeline, and discuss specific programs such as SES probation, CSEMO Connect, </w:t>
      </w:r>
      <w:r w:rsidR="00DD4203" w:rsidRPr="00386FA3">
        <w:rPr>
          <w:rFonts w:ascii="Arial" w:hAnsi="Arial" w:cs="Arial"/>
          <w:color w:val="000000" w:themeColor="text1"/>
          <w:sz w:val="22"/>
          <w:szCs w:val="22"/>
        </w:rPr>
        <w:t>Senior Executive Induction Ceremony, and complete any outstanding initial paperwork.</w:t>
      </w:r>
    </w:p>
    <w:p w:rsidR="007C34E2" w:rsidRPr="00386FA3" w:rsidRDefault="00386FA3" w:rsidP="003A7391">
      <w:pPr>
        <w:pStyle w:val="ListParagraph"/>
        <w:numPr>
          <w:ilvl w:val="0"/>
          <w:numId w:val="15"/>
        </w:numPr>
        <w:rPr>
          <w:rFonts w:ascii="Arial" w:hAnsi="Arial" w:cs="Arial"/>
          <w:color w:val="000000" w:themeColor="text1"/>
          <w:sz w:val="22"/>
          <w:szCs w:val="22"/>
        </w:rPr>
      </w:pPr>
      <w:r w:rsidRPr="00386FA3">
        <w:rPr>
          <w:rFonts w:ascii="Arial" w:hAnsi="Arial" w:cs="Arial"/>
          <w:color w:val="000000" w:themeColor="text1"/>
          <w:sz w:val="22"/>
          <w:szCs w:val="22"/>
        </w:rPr>
        <w:t xml:space="preserve">FY 2014, 57/58 senior executives received the orientation briefing (27 in-person and 30/31 virtual).  </w:t>
      </w:r>
      <w:r w:rsidR="00DD4203" w:rsidRPr="00386FA3">
        <w:rPr>
          <w:rFonts w:ascii="Arial" w:hAnsi="Arial" w:cs="Arial"/>
          <w:color w:val="000000" w:themeColor="text1"/>
          <w:sz w:val="22"/>
          <w:szCs w:val="22"/>
        </w:rPr>
        <w:t xml:space="preserve">  </w:t>
      </w:r>
      <w:r w:rsidR="007C34E2" w:rsidRPr="00386FA3">
        <w:rPr>
          <w:rFonts w:ascii="Arial" w:hAnsi="Arial" w:cs="Arial"/>
          <w:color w:val="000000" w:themeColor="text1"/>
          <w:sz w:val="22"/>
          <w:szCs w:val="22"/>
        </w:rPr>
        <w:t xml:space="preserve">     </w:t>
      </w:r>
    </w:p>
    <w:p w:rsidR="007C34E2" w:rsidRPr="003A7391" w:rsidRDefault="007C34E2" w:rsidP="007C34E2">
      <w:pPr>
        <w:rPr>
          <w:rFonts w:ascii="Arial" w:hAnsi="Arial" w:cs="Arial"/>
          <w:color w:val="000000" w:themeColor="text1"/>
        </w:rPr>
      </w:pPr>
    </w:p>
    <w:p w:rsidR="007C34E2" w:rsidRPr="003A7391" w:rsidRDefault="007C34E2" w:rsidP="007C34E2">
      <w:pPr>
        <w:rPr>
          <w:rFonts w:ascii="Arial" w:hAnsi="Arial" w:cs="Arial"/>
          <w:b/>
          <w:iCs/>
          <w:color w:val="000000" w:themeColor="text1"/>
          <w:u w:val="single"/>
        </w:rPr>
      </w:pPr>
      <w:r w:rsidRPr="003A7391">
        <w:rPr>
          <w:rFonts w:ascii="Arial" w:eastAsia="Times New Roman" w:hAnsi="Arial" w:cs="Arial"/>
          <w:b/>
          <w:bCs/>
          <w:iCs/>
          <w:color w:val="000000" w:themeColor="text1"/>
          <w:u w:val="single"/>
        </w:rPr>
        <w:t>VA Senior Executive Strategic Leadership Course I</w:t>
      </w:r>
      <w:r w:rsidR="003A7391">
        <w:rPr>
          <w:rFonts w:ascii="Arial" w:eastAsia="Times New Roman" w:hAnsi="Arial" w:cs="Arial"/>
          <w:b/>
          <w:bCs/>
          <w:iCs/>
          <w:color w:val="000000" w:themeColor="text1"/>
          <w:u w:val="single"/>
        </w:rPr>
        <w:t xml:space="preserve"> (SLC I) – Onboarding Training</w:t>
      </w:r>
      <w:r w:rsidRPr="003A7391">
        <w:rPr>
          <w:rFonts w:ascii="Arial" w:eastAsia="Times New Roman" w:hAnsi="Arial" w:cs="Arial"/>
          <w:b/>
          <w:bCs/>
          <w:iCs/>
          <w:color w:val="000000" w:themeColor="text1"/>
        </w:rPr>
        <w:t xml:space="preserve">: </w:t>
      </w:r>
    </w:p>
    <w:p w:rsidR="007C34E2" w:rsidRPr="003A7391" w:rsidRDefault="007C34E2" w:rsidP="007C34E2">
      <w:pPr>
        <w:pStyle w:val="ListParagraph"/>
        <w:numPr>
          <w:ilvl w:val="0"/>
          <w:numId w:val="10"/>
        </w:numPr>
        <w:ind w:left="720"/>
        <w:rPr>
          <w:rFonts w:ascii="Arial" w:hAnsi="Arial" w:cs="Arial"/>
          <w:bCs/>
          <w:iCs/>
          <w:color w:val="000000" w:themeColor="text1"/>
          <w:sz w:val="22"/>
          <w:szCs w:val="22"/>
        </w:rPr>
      </w:pPr>
      <w:r w:rsidRPr="003A7391">
        <w:rPr>
          <w:rFonts w:ascii="Arial" w:hAnsi="Arial" w:cs="Arial"/>
          <w:bCs/>
          <w:iCs/>
          <w:color w:val="000000" w:themeColor="text1"/>
          <w:sz w:val="22"/>
          <w:szCs w:val="22"/>
        </w:rPr>
        <w:t xml:space="preserve">Onboarding.  Note that SLC I was based on the OPM Senior Executive Onboarding and developed by VALU and CSEMO working with two groups of senior executives in SLC II.  </w:t>
      </w:r>
    </w:p>
    <w:p w:rsidR="007C34E2" w:rsidRPr="003A7391" w:rsidRDefault="007C34E2" w:rsidP="007C34E2">
      <w:pPr>
        <w:pStyle w:val="ListParagraph"/>
        <w:numPr>
          <w:ilvl w:val="0"/>
          <w:numId w:val="10"/>
        </w:numPr>
        <w:ind w:left="720"/>
        <w:rPr>
          <w:rFonts w:ascii="Arial" w:hAnsi="Arial" w:cs="Arial"/>
          <w:bCs/>
          <w:iCs/>
          <w:color w:val="000000" w:themeColor="text1"/>
          <w:sz w:val="22"/>
          <w:szCs w:val="22"/>
        </w:rPr>
      </w:pPr>
      <w:r w:rsidRPr="003A7391">
        <w:rPr>
          <w:rFonts w:ascii="Arial" w:hAnsi="Arial" w:cs="Arial"/>
          <w:bCs/>
          <w:iCs/>
          <w:color w:val="000000" w:themeColor="text1"/>
          <w:sz w:val="22"/>
          <w:szCs w:val="22"/>
        </w:rPr>
        <w:t>Frequency: Three to four times per year.</w:t>
      </w:r>
    </w:p>
    <w:p w:rsidR="007C34E2" w:rsidRPr="003A7391" w:rsidRDefault="007C34E2" w:rsidP="007C34E2">
      <w:pPr>
        <w:pStyle w:val="ListParagraph"/>
        <w:numPr>
          <w:ilvl w:val="0"/>
          <w:numId w:val="10"/>
        </w:numPr>
        <w:ind w:left="720"/>
        <w:rPr>
          <w:rFonts w:ascii="Arial" w:hAnsi="Arial" w:cs="Arial"/>
          <w:bCs/>
          <w:iCs/>
          <w:color w:val="000000" w:themeColor="text1"/>
          <w:sz w:val="22"/>
          <w:szCs w:val="22"/>
        </w:rPr>
      </w:pPr>
      <w:r w:rsidRPr="003A7391">
        <w:rPr>
          <w:rFonts w:ascii="Arial" w:hAnsi="Arial" w:cs="Arial"/>
          <w:bCs/>
          <w:iCs/>
          <w:color w:val="000000" w:themeColor="text1"/>
          <w:sz w:val="22"/>
          <w:szCs w:val="22"/>
        </w:rPr>
        <w:t>Duration &amp; Class:  5 days; cohort of up to 20 seats per session.</w:t>
      </w:r>
    </w:p>
    <w:p w:rsidR="007C34E2" w:rsidRPr="003A7391" w:rsidRDefault="007C34E2" w:rsidP="007C34E2">
      <w:pPr>
        <w:pStyle w:val="ListParagraph"/>
        <w:numPr>
          <w:ilvl w:val="0"/>
          <w:numId w:val="10"/>
        </w:numPr>
        <w:ind w:left="720"/>
        <w:rPr>
          <w:rFonts w:ascii="Arial" w:hAnsi="Arial" w:cs="Arial"/>
          <w:bCs/>
          <w:iCs/>
          <w:color w:val="000000" w:themeColor="text1"/>
          <w:sz w:val="22"/>
          <w:szCs w:val="22"/>
        </w:rPr>
      </w:pPr>
      <w:r w:rsidRPr="003A7391">
        <w:rPr>
          <w:rFonts w:ascii="Arial" w:hAnsi="Arial" w:cs="Arial"/>
          <w:bCs/>
          <w:iCs/>
          <w:color w:val="000000" w:themeColor="text1"/>
          <w:sz w:val="22"/>
          <w:szCs w:val="22"/>
        </w:rPr>
        <w:t xml:space="preserve">Audience:  Newly appointed or newly assigned VA Senior Executives, including SES, Title 38, and Senior Level, </w:t>
      </w:r>
      <w:r w:rsidR="0067667B">
        <w:rPr>
          <w:rFonts w:ascii="Arial" w:hAnsi="Arial" w:cs="Arial"/>
          <w:color w:val="000000"/>
          <w:sz w:val="22"/>
          <w:szCs w:val="22"/>
        </w:rPr>
        <w:t xml:space="preserve">and Senior Law Judges, </w:t>
      </w:r>
      <w:r w:rsidRPr="003A7391">
        <w:rPr>
          <w:rFonts w:ascii="Arial" w:hAnsi="Arial" w:cs="Arial"/>
          <w:bCs/>
          <w:iCs/>
          <w:color w:val="000000" w:themeColor="text1"/>
          <w:sz w:val="22"/>
          <w:szCs w:val="22"/>
        </w:rPr>
        <w:t>from across the VA</w:t>
      </w:r>
      <w:r w:rsidR="007E5E96">
        <w:rPr>
          <w:rFonts w:ascii="Arial" w:hAnsi="Arial" w:cs="Arial"/>
          <w:bCs/>
          <w:iCs/>
          <w:color w:val="000000" w:themeColor="text1"/>
          <w:sz w:val="22"/>
          <w:szCs w:val="22"/>
        </w:rPr>
        <w:t>, within their first 90 to 120 days of service</w:t>
      </w:r>
      <w:r w:rsidRPr="003A7391">
        <w:rPr>
          <w:rFonts w:ascii="Arial" w:hAnsi="Arial" w:cs="Arial"/>
          <w:bCs/>
          <w:iCs/>
          <w:color w:val="000000" w:themeColor="text1"/>
          <w:sz w:val="22"/>
          <w:szCs w:val="22"/>
        </w:rPr>
        <w:t>.</w:t>
      </w:r>
    </w:p>
    <w:p w:rsidR="007C34E2" w:rsidRPr="003A7391" w:rsidRDefault="007C34E2" w:rsidP="007C34E2">
      <w:pPr>
        <w:pStyle w:val="ListParagraph"/>
        <w:numPr>
          <w:ilvl w:val="0"/>
          <w:numId w:val="10"/>
        </w:numPr>
        <w:ind w:left="720"/>
        <w:rPr>
          <w:rFonts w:ascii="Arial" w:hAnsi="Arial" w:cs="Arial"/>
          <w:bCs/>
          <w:iCs/>
          <w:color w:val="000000" w:themeColor="text1"/>
          <w:sz w:val="22"/>
          <w:szCs w:val="22"/>
        </w:rPr>
      </w:pPr>
      <w:r w:rsidRPr="003A7391">
        <w:rPr>
          <w:rFonts w:ascii="Arial" w:hAnsi="Arial" w:cs="Arial"/>
          <w:bCs/>
          <w:iCs/>
          <w:color w:val="000000" w:themeColor="text1"/>
          <w:sz w:val="22"/>
          <w:szCs w:val="22"/>
        </w:rPr>
        <w:t xml:space="preserve">Location:  </w:t>
      </w:r>
      <w:r w:rsidR="003A7391" w:rsidRPr="003A7391">
        <w:rPr>
          <w:rFonts w:ascii="Arial" w:hAnsi="Arial" w:cs="Arial"/>
          <w:bCs/>
          <w:iCs/>
          <w:color w:val="000000" w:themeColor="text1"/>
          <w:sz w:val="22"/>
          <w:szCs w:val="22"/>
        </w:rPr>
        <w:t>Current is the National Conference Center, Leesburg</w:t>
      </w:r>
      <w:r w:rsidRPr="003A7391">
        <w:rPr>
          <w:rFonts w:ascii="Arial" w:hAnsi="Arial" w:cs="Arial"/>
          <w:bCs/>
          <w:iCs/>
          <w:color w:val="000000" w:themeColor="text1"/>
          <w:sz w:val="22"/>
          <w:szCs w:val="22"/>
        </w:rPr>
        <w:t>, VA.</w:t>
      </w:r>
      <w:r w:rsidR="007E5E96">
        <w:rPr>
          <w:rFonts w:ascii="Arial" w:hAnsi="Arial" w:cs="Arial"/>
          <w:bCs/>
          <w:iCs/>
          <w:color w:val="000000" w:themeColor="text1"/>
          <w:sz w:val="22"/>
          <w:szCs w:val="22"/>
        </w:rPr>
        <w:t xml:space="preserve">  Previously held at the USPS-operated Bolger Center in Potomac, MD.</w:t>
      </w:r>
    </w:p>
    <w:p w:rsidR="007C34E2" w:rsidRDefault="007C34E2" w:rsidP="007C34E2">
      <w:pPr>
        <w:pStyle w:val="ListParagraph"/>
        <w:numPr>
          <w:ilvl w:val="0"/>
          <w:numId w:val="10"/>
        </w:numPr>
        <w:ind w:left="720"/>
        <w:rPr>
          <w:rFonts w:ascii="Arial" w:hAnsi="Arial" w:cs="Arial"/>
          <w:bCs/>
          <w:iCs/>
          <w:color w:val="000000" w:themeColor="text1"/>
          <w:sz w:val="22"/>
          <w:szCs w:val="22"/>
        </w:rPr>
      </w:pPr>
      <w:r w:rsidRPr="003A7391">
        <w:rPr>
          <w:rFonts w:ascii="Arial" w:hAnsi="Arial" w:cs="Arial"/>
          <w:bCs/>
          <w:iCs/>
          <w:color w:val="000000" w:themeColor="text1"/>
          <w:sz w:val="22"/>
          <w:szCs w:val="22"/>
        </w:rPr>
        <w:t>Purpose: SLC I</w:t>
      </w:r>
      <w:r w:rsidR="007E5E96">
        <w:rPr>
          <w:rFonts w:ascii="Arial" w:hAnsi="Arial" w:cs="Arial"/>
          <w:bCs/>
          <w:iCs/>
          <w:color w:val="000000" w:themeColor="text1"/>
          <w:sz w:val="22"/>
          <w:szCs w:val="22"/>
        </w:rPr>
        <w:t xml:space="preserve"> is a key training event during s</w:t>
      </w:r>
      <w:r w:rsidRPr="003A7391">
        <w:rPr>
          <w:rFonts w:ascii="Arial" w:hAnsi="Arial" w:cs="Arial"/>
          <w:bCs/>
          <w:iCs/>
          <w:color w:val="000000" w:themeColor="text1"/>
          <w:sz w:val="22"/>
          <w:szCs w:val="22"/>
        </w:rPr>
        <w:t xml:space="preserve">enior </w:t>
      </w:r>
      <w:r w:rsidR="007E5E96">
        <w:rPr>
          <w:rFonts w:ascii="Arial" w:hAnsi="Arial" w:cs="Arial"/>
          <w:bCs/>
          <w:iCs/>
          <w:color w:val="000000" w:themeColor="text1"/>
          <w:sz w:val="22"/>
          <w:szCs w:val="22"/>
        </w:rPr>
        <w:t>e</w:t>
      </w:r>
      <w:r w:rsidRPr="003A7391">
        <w:rPr>
          <w:rFonts w:ascii="Arial" w:hAnsi="Arial" w:cs="Arial"/>
          <w:bCs/>
          <w:iCs/>
          <w:color w:val="000000" w:themeColor="text1"/>
          <w:sz w:val="22"/>
          <w:szCs w:val="22"/>
        </w:rPr>
        <w:t xml:space="preserve">xecutive </w:t>
      </w:r>
      <w:r w:rsidR="007E5E96">
        <w:rPr>
          <w:rFonts w:ascii="Arial" w:hAnsi="Arial" w:cs="Arial"/>
          <w:bCs/>
          <w:iCs/>
          <w:color w:val="000000" w:themeColor="text1"/>
          <w:sz w:val="22"/>
          <w:szCs w:val="22"/>
        </w:rPr>
        <w:t>o</w:t>
      </w:r>
      <w:r w:rsidRPr="003A7391">
        <w:rPr>
          <w:rFonts w:ascii="Arial" w:hAnsi="Arial" w:cs="Arial"/>
          <w:bCs/>
          <w:iCs/>
          <w:color w:val="000000" w:themeColor="text1"/>
          <w:sz w:val="22"/>
          <w:szCs w:val="22"/>
        </w:rPr>
        <w:t>nboarding</w:t>
      </w:r>
      <w:r w:rsidR="007E5E96">
        <w:rPr>
          <w:rFonts w:ascii="Arial" w:hAnsi="Arial" w:cs="Arial"/>
          <w:bCs/>
          <w:iCs/>
          <w:color w:val="000000" w:themeColor="text1"/>
          <w:sz w:val="22"/>
          <w:szCs w:val="22"/>
        </w:rPr>
        <w:t>.</w:t>
      </w:r>
      <w:r w:rsidRPr="003A7391">
        <w:rPr>
          <w:rFonts w:ascii="Arial" w:hAnsi="Arial" w:cs="Arial"/>
          <w:bCs/>
          <w:iCs/>
          <w:color w:val="000000" w:themeColor="text1"/>
          <w:sz w:val="22"/>
          <w:szCs w:val="22"/>
        </w:rPr>
        <w:t xml:space="preserve">  </w:t>
      </w:r>
      <w:r w:rsidR="007E5E96">
        <w:rPr>
          <w:rFonts w:ascii="Arial" w:hAnsi="Arial" w:cs="Arial"/>
          <w:bCs/>
          <w:iCs/>
          <w:color w:val="000000" w:themeColor="text1"/>
          <w:sz w:val="22"/>
          <w:szCs w:val="22"/>
        </w:rPr>
        <w:t xml:space="preserve">It </w:t>
      </w:r>
      <w:r w:rsidRPr="003A7391">
        <w:rPr>
          <w:rFonts w:ascii="Arial" w:hAnsi="Arial" w:cs="Arial"/>
          <w:bCs/>
          <w:iCs/>
          <w:color w:val="000000" w:themeColor="text1"/>
          <w:sz w:val="22"/>
          <w:szCs w:val="22"/>
        </w:rPr>
        <w:t>provides critical information and insight</w:t>
      </w:r>
      <w:r w:rsidR="007E5E96">
        <w:rPr>
          <w:rFonts w:ascii="Arial" w:hAnsi="Arial" w:cs="Arial"/>
          <w:bCs/>
          <w:iCs/>
          <w:color w:val="000000" w:themeColor="text1"/>
          <w:sz w:val="22"/>
          <w:szCs w:val="22"/>
        </w:rPr>
        <w:t>s</w:t>
      </w:r>
      <w:r w:rsidRPr="003A7391">
        <w:rPr>
          <w:rFonts w:ascii="Arial" w:hAnsi="Arial" w:cs="Arial"/>
          <w:bCs/>
          <w:iCs/>
          <w:color w:val="000000" w:themeColor="text1"/>
          <w:sz w:val="22"/>
          <w:szCs w:val="22"/>
        </w:rPr>
        <w:t xml:space="preserve"> into the VA’s organizational culture and political environment in order to equip newly appointed senior executives with the tools necessary to transition into their role as VA strategic leaders. Approximately 75% of the curriculum involves “critical conversations” led by more seasoned VA senior executives.  </w:t>
      </w:r>
    </w:p>
    <w:p w:rsidR="0006438A" w:rsidRPr="007E5E96" w:rsidRDefault="0006438A" w:rsidP="007E5E96">
      <w:pPr>
        <w:ind w:left="360"/>
        <w:rPr>
          <w:rFonts w:ascii="Arial" w:hAnsi="Arial" w:cs="Arial"/>
          <w:bCs/>
          <w:iCs/>
          <w:color w:val="000000" w:themeColor="text1"/>
        </w:rPr>
      </w:pPr>
    </w:p>
    <w:p w:rsidR="007C34E2" w:rsidRPr="003A7391" w:rsidRDefault="007C34E2" w:rsidP="007C34E2">
      <w:pPr>
        <w:pStyle w:val="ListParagraph"/>
        <w:numPr>
          <w:ilvl w:val="0"/>
          <w:numId w:val="10"/>
        </w:numPr>
        <w:ind w:left="720"/>
        <w:rPr>
          <w:rFonts w:ascii="Arial" w:hAnsi="Arial" w:cs="Arial"/>
          <w:bCs/>
          <w:iCs/>
          <w:color w:val="000000" w:themeColor="text1"/>
          <w:sz w:val="22"/>
          <w:szCs w:val="22"/>
        </w:rPr>
      </w:pPr>
      <w:r w:rsidRPr="003A7391">
        <w:rPr>
          <w:rFonts w:ascii="Arial" w:hAnsi="Arial" w:cs="Arial"/>
          <w:bCs/>
          <w:iCs/>
          <w:color w:val="000000" w:themeColor="text1"/>
          <w:sz w:val="22"/>
          <w:szCs w:val="22"/>
        </w:rPr>
        <w:t>Objectives:  </w:t>
      </w:r>
    </w:p>
    <w:p w:rsidR="007C34E2" w:rsidRPr="003A7391" w:rsidRDefault="007C34E2" w:rsidP="003F11AE">
      <w:pPr>
        <w:pStyle w:val="ListParagraph"/>
        <w:numPr>
          <w:ilvl w:val="1"/>
          <w:numId w:val="10"/>
        </w:numPr>
        <w:rPr>
          <w:rFonts w:ascii="Arial" w:hAnsi="Arial" w:cs="Arial"/>
          <w:bCs/>
          <w:iCs/>
          <w:color w:val="000000" w:themeColor="text1"/>
          <w:sz w:val="22"/>
          <w:szCs w:val="22"/>
        </w:rPr>
      </w:pPr>
      <w:r w:rsidRPr="003A7391">
        <w:rPr>
          <w:rFonts w:ascii="Arial" w:hAnsi="Arial" w:cs="Arial"/>
          <w:bCs/>
          <w:iCs/>
          <w:color w:val="000000" w:themeColor="text1"/>
          <w:sz w:val="22"/>
          <w:szCs w:val="22"/>
        </w:rPr>
        <w:t>Welcome new executives and prov</w:t>
      </w:r>
      <w:r w:rsidR="007E5E96">
        <w:rPr>
          <w:rFonts w:ascii="Arial" w:hAnsi="Arial" w:cs="Arial"/>
          <w:bCs/>
          <w:iCs/>
          <w:color w:val="000000" w:themeColor="text1"/>
          <w:sz w:val="22"/>
          <w:szCs w:val="22"/>
        </w:rPr>
        <w:t>ide expectations while serving as a</w:t>
      </w:r>
      <w:r w:rsidRPr="003A7391">
        <w:rPr>
          <w:rFonts w:ascii="Arial" w:hAnsi="Arial" w:cs="Arial"/>
          <w:bCs/>
          <w:iCs/>
          <w:color w:val="000000" w:themeColor="text1"/>
          <w:sz w:val="22"/>
          <w:szCs w:val="22"/>
        </w:rPr>
        <w:t xml:space="preserve"> VA </w:t>
      </w:r>
      <w:r w:rsidR="007E5E96">
        <w:rPr>
          <w:rFonts w:ascii="Arial" w:hAnsi="Arial" w:cs="Arial"/>
          <w:bCs/>
          <w:iCs/>
          <w:color w:val="000000" w:themeColor="text1"/>
          <w:sz w:val="22"/>
          <w:szCs w:val="22"/>
        </w:rPr>
        <w:t xml:space="preserve">Strategic Leader </w:t>
      </w:r>
      <w:r w:rsidRPr="003A7391">
        <w:rPr>
          <w:rFonts w:ascii="Arial" w:hAnsi="Arial" w:cs="Arial"/>
          <w:bCs/>
          <w:iCs/>
          <w:color w:val="000000" w:themeColor="text1"/>
          <w:sz w:val="22"/>
          <w:szCs w:val="22"/>
        </w:rPr>
        <w:t xml:space="preserve">(e.g. ICARE, standards). </w:t>
      </w:r>
    </w:p>
    <w:p w:rsidR="007C34E2" w:rsidRPr="003A7391" w:rsidRDefault="007C34E2" w:rsidP="007C34E2">
      <w:pPr>
        <w:pStyle w:val="ListParagraph"/>
        <w:numPr>
          <w:ilvl w:val="1"/>
          <w:numId w:val="10"/>
        </w:numPr>
        <w:rPr>
          <w:rFonts w:ascii="Arial" w:hAnsi="Arial" w:cs="Arial"/>
          <w:bCs/>
          <w:iCs/>
          <w:color w:val="000000" w:themeColor="text1"/>
          <w:sz w:val="22"/>
          <w:szCs w:val="22"/>
        </w:rPr>
      </w:pPr>
      <w:r w:rsidRPr="003A7391">
        <w:rPr>
          <w:rFonts w:ascii="Arial" w:hAnsi="Arial" w:cs="Arial"/>
          <w:bCs/>
          <w:iCs/>
          <w:color w:val="000000" w:themeColor="text1"/>
          <w:sz w:val="22"/>
          <w:szCs w:val="22"/>
        </w:rPr>
        <w:lastRenderedPageBreak/>
        <w:t>Provide tools</w:t>
      </w:r>
      <w:r w:rsidR="007E5E96">
        <w:rPr>
          <w:rFonts w:ascii="Arial" w:hAnsi="Arial" w:cs="Arial"/>
          <w:bCs/>
          <w:iCs/>
          <w:color w:val="000000" w:themeColor="text1"/>
          <w:sz w:val="22"/>
          <w:szCs w:val="22"/>
        </w:rPr>
        <w:t xml:space="preserve"> and</w:t>
      </w:r>
      <w:r w:rsidRPr="003A7391">
        <w:rPr>
          <w:rFonts w:ascii="Arial" w:hAnsi="Arial" w:cs="Arial"/>
          <w:bCs/>
          <w:iCs/>
          <w:color w:val="000000" w:themeColor="text1"/>
          <w:sz w:val="22"/>
          <w:szCs w:val="22"/>
        </w:rPr>
        <w:t xml:space="preserve"> insights into VA’s </w:t>
      </w:r>
      <w:r w:rsidR="007E5E96">
        <w:rPr>
          <w:rFonts w:ascii="Arial" w:hAnsi="Arial" w:cs="Arial"/>
          <w:bCs/>
          <w:iCs/>
          <w:color w:val="000000" w:themeColor="text1"/>
          <w:sz w:val="22"/>
          <w:szCs w:val="22"/>
        </w:rPr>
        <w:t xml:space="preserve">missions and organizations, </w:t>
      </w:r>
      <w:r w:rsidRPr="003A7391">
        <w:rPr>
          <w:rFonts w:ascii="Arial" w:hAnsi="Arial" w:cs="Arial"/>
          <w:bCs/>
          <w:iCs/>
          <w:color w:val="000000" w:themeColor="text1"/>
          <w:sz w:val="22"/>
          <w:szCs w:val="22"/>
        </w:rPr>
        <w:t>acclimate them to VA culture</w:t>
      </w:r>
      <w:r w:rsidR="007E5E96">
        <w:rPr>
          <w:rFonts w:ascii="Arial" w:hAnsi="Arial" w:cs="Arial"/>
          <w:bCs/>
          <w:iCs/>
          <w:color w:val="000000" w:themeColor="text1"/>
          <w:sz w:val="22"/>
          <w:szCs w:val="22"/>
        </w:rPr>
        <w:t xml:space="preserve">, and provide networking opportunities to promote peer-to-peer engagement and corporate problem-solving.  </w:t>
      </w:r>
      <w:r w:rsidRPr="003A7391">
        <w:rPr>
          <w:rFonts w:ascii="Arial" w:hAnsi="Arial" w:cs="Arial"/>
          <w:bCs/>
          <w:iCs/>
          <w:color w:val="000000" w:themeColor="text1"/>
          <w:sz w:val="22"/>
          <w:szCs w:val="22"/>
        </w:rPr>
        <w:t xml:space="preserve"> </w:t>
      </w:r>
    </w:p>
    <w:p w:rsidR="007C34E2" w:rsidRPr="003A7391" w:rsidRDefault="007C34E2" w:rsidP="007C34E2">
      <w:pPr>
        <w:pStyle w:val="ListParagraph"/>
        <w:numPr>
          <w:ilvl w:val="1"/>
          <w:numId w:val="10"/>
        </w:numPr>
        <w:rPr>
          <w:rFonts w:ascii="Arial" w:hAnsi="Arial" w:cs="Arial"/>
          <w:bCs/>
          <w:iCs/>
          <w:color w:val="000000" w:themeColor="text1"/>
          <w:sz w:val="22"/>
          <w:szCs w:val="22"/>
        </w:rPr>
      </w:pPr>
      <w:r w:rsidRPr="003A7391">
        <w:rPr>
          <w:rFonts w:ascii="Arial" w:hAnsi="Arial" w:cs="Arial"/>
          <w:bCs/>
          <w:iCs/>
          <w:color w:val="000000" w:themeColor="text1"/>
          <w:sz w:val="22"/>
          <w:szCs w:val="22"/>
        </w:rPr>
        <w:t xml:space="preserve">Highlight and discuss potential issues that derail newly assigned/appointed senior executives.  </w:t>
      </w:r>
    </w:p>
    <w:p w:rsidR="007C34E2" w:rsidRPr="003A7391" w:rsidRDefault="007C34E2" w:rsidP="007C34E2">
      <w:pPr>
        <w:pStyle w:val="ListParagraph"/>
        <w:numPr>
          <w:ilvl w:val="1"/>
          <w:numId w:val="10"/>
        </w:numPr>
        <w:rPr>
          <w:rFonts w:ascii="Arial" w:hAnsi="Arial" w:cs="Arial"/>
          <w:bCs/>
          <w:iCs/>
          <w:color w:val="000000" w:themeColor="text1"/>
          <w:sz w:val="22"/>
          <w:szCs w:val="22"/>
        </w:rPr>
      </w:pPr>
      <w:r w:rsidRPr="003A7391">
        <w:rPr>
          <w:rFonts w:ascii="Arial" w:hAnsi="Arial" w:cs="Arial"/>
          <w:bCs/>
          <w:iCs/>
          <w:color w:val="000000" w:themeColor="text1"/>
          <w:sz w:val="22"/>
          <w:szCs w:val="22"/>
        </w:rPr>
        <w:t>Assist senior executives in developing a plan for a successful transition into their roles as VA strategic leaders.</w:t>
      </w:r>
    </w:p>
    <w:p w:rsidR="007C34E2" w:rsidRDefault="007C34E2" w:rsidP="007C34E2">
      <w:pPr>
        <w:pStyle w:val="ListParagraph"/>
        <w:numPr>
          <w:ilvl w:val="1"/>
          <w:numId w:val="10"/>
        </w:numPr>
        <w:rPr>
          <w:rFonts w:ascii="Arial" w:hAnsi="Arial" w:cs="Arial"/>
          <w:bCs/>
          <w:iCs/>
          <w:color w:val="000000" w:themeColor="text1"/>
          <w:sz w:val="22"/>
          <w:szCs w:val="22"/>
        </w:rPr>
      </w:pPr>
      <w:r w:rsidRPr="003A7391">
        <w:rPr>
          <w:rFonts w:ascii="Arial" w:hAnsi="Arial" w:cs="Arial"/>
          <w:bCs/>
          <w:iCs/>
          <w:color w:val="000000" w:themeColor="text1"/>
          <w:sz w:val="22"/>
          <w:szCs w:val="22"/>
        </w:rPr>
        <w:t>Initiate the executive coaching engagements, as required.</w:t>
      </w:r>
    </w:p>
    <w:p w:rsidR="0067667B" w:rsidRDefault="0067667B" w:rsidP="0067667B">
      <w:pPr>
        <w:pStyle w:val="ListParagraph"/>
        <w:numPr>
          <w:ilvl w:val="0"/>
          <w:numId w:val="10"/>
        </w:numPr>
        <w:rPr>
          <w:rFonts w:ascii="Arial" w:hAnsi="Arial" w:cs="Arial"/>
          <w:color w:val="000000"/>
          <w:sz w:val="22"/>
          <w:szCs w:val="22"/>
        </w:rPr>
      </w:pPr>
      <w:r>
        <w:rPr>
          <w:rFonts w:ascii="Arial" w:hAnsi="Arial" w:cs="Arial"/>
          <w:color w:val="000000"/>
          <w:sz w:val="22"/>
          <w:szCs w:val="22"/>
        </w:rPr>
        <w:t>40 senior executives have completed SLC I.</w:t>
      </w:r>
    </w:p>
    <w:p w:rsidR="0067667B" w:rsidRDefault="0067667B" w:rsidP="0067667B">
      <w:pPr>
        <w:pStyle w:val="ListParagraph"/>
        <w:numPr>
          <w:ilvl w:val="0"/>
          <w:numId w:val="10"/>
        </w:numPr>
        <w:rPr>
          <w:rFonts w:ascii="Arial" w:hAnsi="Arial" w:cs="Arial"/>
          <w:color w:val="000000"/>
          <w:sz w:val="22"/>
          <w:szCs w:val="22"/>
        </w:rPr>
      </w:pPr>
      <w:r>
        <w:rPr>
          <w:rFonts w:ascii="Arial" w:hAnsi="Arial" w:cs="Arial"/>
          <w:color w:val="000000"/>
          <w:sz w:val="22"/>
          <w:szCs w:val="22"/>
        </w:rPr>
        <w:t>FY 2014</w:t>
      </w:r>
      <w:r w:rsidR="00017925">
        <w:rPr>
          <w:rFonts w:ascii="Arial" w:hAnsi="Arial" w:cs="Arial"/>
          <w:color w:val="000000"/>
          <w:sz w:val="22"/>
          <w:szCs w:val="22"/>
        </w:rPr>
        <w:t>:</w:t>
      </w:r>
      <w:r>
        <w:rPr>
          <w:rFonts w:ascii="Arial" w:hAnsi="Arial" w:cs="Arial"/>
          <w:color w:val="000000"/>
          <w:sz w:val="22"/>
          <w:szCs w:val="22"/>
        </w:rPr>
        <w:t xml:space="preserve"> </w:t>
      </w:r>
      <w:r w:rsidR="00017925">
        <w:rPr>
          <w:rFonts w:ascii="Arial" w:hAnsi="Arial" w:cs="Arial"/>
          <w:color w:val="000000"/>
          <w:sz w:val="22"/>
          <w:szCs w:val="22"/>
        </w:rPr>
        <w:t xml:space="preserve"> </w:t>
      </w:r>
      <w:r>
        <w:rPr>
          <w:rFonts w:ascii="Arial" w:hAnsi="Arial" w:cs="Arial"/>
          <w:color w:val="000000"/>
          <w:sz w:val="22"/>
          <w:szCs w:val="22"/>
        </w:rPr>
        <w:t xml:space="preserve">18 senior executives will complete SLC I in September 14 – 19, 2014.     </w:t>
      </w:r>
    </w:p>
    <w:p w:rsidR="0067667B" w:rsidRPr="003A7391" w:rsidRDefault="0067667B" w:rsidP="0067667B">
      <w:pPr>
        <w:pStyle w:val="ListParagraph"/>
        <w:numPr>
          <w:ilvl w:val="0"/>
          <w:numId w:val="10"/>
        </w:numPr>
        <w:rPr>
          <w:rFonts w:ascii="Arial" w:hAnsi="Arial" w:cs="Arial"/>
          <w:color w:val="000000"/>
          <w:sz w:val="22"/>
          <w:szCs w:val="22"/>
        </w:rPr>
      </w:pPr>
      <w:r>
        <w:rPr>
          <w:rFonts w:ascii="Arial" w:hAnsi="Arial" w:cs="Arial"/>
          <w:color w:val="000000"/>
          <w:sz w:val="22"/>
          <w:szCs w:val="22"/>
        </w:rPr>
        <w:t xml:space="preserve">FY 2015: </w:t>
      </w:r>
      <w:r w:rsidR="00017925">
        <w:rPr>
          <w:rFonts w:ascii="Arial" w:hAnsi="Arial" w:cs="Arial"/>
          <w:color w:val="000000"/>
          <w:sz w:val="22"/>
          <w:szCs w:val="22"/>
        </w:rPr>
        <w:t xml:space="preserve"> </w:t>
      </w:r>
      <w:r>
        <w:rPr>
          <w:rFonts w:ascii="Arial" w:hAnsi="Arial" w:cs="Arial"/>
          <w:color w:val="000000"/>
          <w:sz w:val="22"/>
          <w:szCs w:val="22"/>
        </w:rPr>
        <w:t>Cohort 4 in November 2 – 7, 2014, Cohort 5 in March 2015, Cohort 6 in June 2015, and Cohort 7 in August 2015 (if necessary).</w:t>
      </w:r>
    </w:p>
    <w:p w:rsidR="007C34E2" w:rsidRPr="003A7391" w:rsidRDefault="007C34E2" w:rsidP="007C34E2">
      <w:pPr>
        <w:contextualSpacing/>
        <w:rPr>
          <w:rFonts w:ascii="Arial" w:eastAsia="Times New Roman" w:hAnsi="Arial" w:cs="Arial"/>
          <w:color w:val="000000" w:themeColor="text1"/>
        </w:rPr>
      </w:pPr>
    </w:p>
    <w:p w:rsidR="007C34E2" w:rsidRPr="003A7391" w:rsidRDefault="007C34E2" w:rsidP="007C34E2">
      <w:pPr>
        <w:rPr>
          <w:rFonts w:ascii="Arial" w:hAnsi="Arial" w:cs="Arial"/>
          <w:b/>
          <w:color w:val="000000" w:themeColor="text1"/>
          <w:u w:val="single"/>
        </w:rPr>
      </w:pPr>
      <w:r w:rsidRPr="003A7391">
        <w:rPr>
          <w:rFonts w:ascii="Arial" w:eastAsia="Times New Roman" w:hAnsi="Arial" w:cs="Arial"/>
          <w:b/>
          <w:bCs/>
          <w:color w:val="000000" w:themeColor="text1"/>
          <w:u w:val="single"/>
        </w:rPr>
        <w:t>VA Senior Executive Strategic Leadership Course II</w:t>
      </w:r>
      <w:r w:rsidR="00017925">
        <w:rPr>
          <w:rFonts w:ascii="Arial" w:eastAsia="Times New Roman" w:hAnsi="Arial" w:cs="Arial"/>
          <w:b/>
          <w:bCs/>
          <w:color w:val="000000" w:themeColor="text1"/>
          <w:u w:val="single"/>
        </w:rPr>
        <w:t xml:space="preserve"> (SLC II) </w:t>
      </w:r>
      <w:r w:rsidRPr="003A7391">
        <w:rPr>
          <w:rFonts w:ascii="Arial" w:eastAsia="Times New Roman" w:hAnsi="Arial" w:cs="Arial"/>
          <w:b/>
          <w:bCs/>
          <w:color w:val="000000" w:themeColor="text1"/>
          <w:u w:val="single"/>
        </w:rPr>
        <w:t>-</w:t>
      </w:r>
      <w:r w:rsidR="00017925">
        <w:rPr>
          <w:rFonts w:ascii="Arial" w:eastAsia="Times New Roman" w:hAnsi="Arial" w:cs="Arial"/>
          <w:b/>
          <w:bCs/>
          <w:color w:val="000000" w:themeColor="text1"/>
          <w:u w:val="single"/>
        </w:rPr>
        <w:t xml:space="preserve"> </w:t>
      </w:r>
      <w:r w:rsidRPr="003A7391">
        <w:rPr>
          <w:rFonts w:ascii="Arial" w:eastAsia="Times New Roman" w:hAnsi="Arial" w:cs="Arial"/>
          <w:b/>
          <w:bCs/>
          <w:color w:val="000000" w:themeColor="text1"/>
          <w:u w:val="single"/>
        </w:rPr>
        <w:t>Strategic Thinking</w:t>
      </w:r>
      <w:r w:rsidRPr="003A7391">
        <w:rPr>
          <w:rFonts w:ascii="Arial" w:eastAsia="Times New Roman" w:hAnsi="Arial" w:cs="Arial"/>
          <w:b/>
          <w:bCs/>
          <w:color w:val="000000" w:themeColor="text1"/>
        </w:rPr>
        <w:t xml:space="preserve">: </w:t>
      </w:r>
    </w:p>
    <w:p w:rsidR="007C34E2" w:rsidRPr="003A7391" w:rsidRDefault="007C34E2" w:rsidP="007C34E2">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Frequency: Two to three times per year.</w:t>
      </w:r>
    </w:p>
    <w:p w:rsidR="007C34E2" w:rsidRPr="003A7391" w:rsidRDefault="007C34E2" w:rsidP="007C34E2">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Duration &amp; Class:  5 days; cohort of up to 30 seats per session.</w:t>
      </w:r>
    </w:p>
    <w:p w:rsidR="007C34E2" w:rsidRPr="003A7391" w:rsidRDefault="007C34E2" w:rsidP="007C34E2">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 xml:space="preserve">Audience:  VA Senior Executives, including SES, Title 38, </w:t>
      </w:r>
      <w:r w:rsidR="0067667B">
        <w:rPr>
          <w:rFonts w:ascii="Arial" w:hAnsi="Arial" w:cs="Arial"/>
          <w:color w:val="000000"/>
          <w:sz w:val="22"/>
          <w:szCs w:val="22"/>
        </w:rPr>
        <w:t xml:space="preserve">and </w:t>
      </w:r>
      <w:r w:rsidRPr="003A7391">
        <w:rPr>
          <w:rFonts w:ascii="Arial" w:hAnsi="Arial" w:cs="Arial"/>
          <w:color w:val="000000"/>
          <w:sz w:val="22"/>
          <w:szCs w:val="22"/>
        </w:rPr>
        <w:t>Senior Level</w:t>
      </w:r>
      <w:r w:rsidR="0067667B">
        <w:rPr>
          <w:rFonts w:ascii="Arial" w:hAnsi="Arial" w:cs="Arial"/>
          <w:color w:val="000000"/>
          <w:sz w:val="22"/>
          <w:szCs w:val="22"/>
        </w:rPr>
        <w:t xml:space="preserve">, and Senior Law Judges, </w:t>
      </w:r>
      <w:r w:rsidRPr="003A7391">
        <w:rPr>
          <w:rFonts w:ascii="Arial" w:hAnsi="Arial" w:cs="Arial"/>
          <w:color w:val="000000"/>
          <w:sz w:val="22"/>
          <w:szCs w:val="22"/>
        </w:rPr>
        <w:t>at about the end of their first year of service in VA, from across the VA</w:t>
      </w:r>
      <w:r w:rsidR="007E5E96">
        <w:rPr>
          <w:rFonts w:ascii="Arial" w:hAnsi="Arial" w:cs="Arial"/>
          <w:color w:val="000000"/>
          <w:sz w:val="22"/>
          <w:szCs w:val="22"/>
        </w:rPr>
        <w:t>, about the end of their first year of service</w:t>
      </w:r>
      <w:r w:rsidRPr="003A7391">
        <w:rPr>
          <w:rFonts w:ascii="Arial" w:hAnsi="Arial" w:cs="Arial"/>
          <w:color w:val="000000"/>
          <w:sz w:val="22"/>
          <w:szCs w:val="22"/>
        </w:rPr>
        <w:t>.</w:t>
      </w:r>
    </w:p>
    <w:p w:rsidR="007C34E2" w:rsidRPr="003A7391" w:rsidRDefault="007C34E2" w:rsidP="007C34E2">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Location:  Kenan-Flagler Business School, UNC, Chapel Hill, NC.</w:t>
      </w:r>
    </w:p>
    <w:p w:rsidR="007C34E2" w:rsidRPr="003A7391" w:rsidRDefault="007C34E2" w:rsidP="007C34E2">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 xml:space="preserve">Purpose:  SLC II is development training </w:t>
      </w:r>
      <w:r w:rsidR="00017925">
        <w:rPr>
          <w:rFonts w:ascii="Arial" w:hAnsi="Arial" w:cs="Arial"/>
          <w:color w:val="000000"/>
          <w:sz w:val="22"/>
          <w:szCs w:val="22"/>
        </w:rPr>
        <w:t>designed</w:t>
      </w:r>
      <w:r w:rsidRPr="003A7391">
        <w:rPr>
          <w:rFonts w:ascii="Arial" w:hAnsi="Arial" w:cs="Arial"/>
          <w:color w:val="000000"/>
          <w:sz w:val="22"/>
          <w:szCs w:val="22"/>
        </w:rPr>
        <w:t xml:space="preserve"> to support the VA strategic goal of improving </w:t>
      </w:r>
      <w:r w:rsidR="00017925">
        <w:rPr>
          <w:rFonts w:ascii="Arial" w:hAnsi="Arial" w:cs="Arial"/>
          <w:color w:val="000000"/>
          <w:sz w:val="22"/>
          <w:szCs w:val="22"/>
        </w:rPr>
        <w:t>b</w:t>
      </w:r>
      <w:r w:rsidRPr="003A7391">
        <w:rPr>
          <w:rFonts w:ascii="Arial" w:hAnsi="Arial" w:cs="Arial"/>
          <w:color w:val="000000"/>
          <w:sz w:val="22"/>
          <w:szCs w:val="22"/>
        </w:rPr>
        <w:t xml:space="preserve">usiness operations and support </w:t>
      </w:r>
      <w:r w:rsidR="00017925">
        <w:rPr>
          <w:rFonts w:ascii="Arial" w:hAnsi="Arial" w:cs="Arial"/>
          <w:color w:val="000000"/>
          <w:sz w:val="22"/>
          <w:szCs w:val="22"/>
        </w:rPr>
        <w:t xml:space="preserve">the </w:t>
      </w:r>
      <w:r w:rsidR="007E5E96">
        <w:rPr>
          <w:rFonts w:ascii="Arial" w:hAnsi="Arial" w:cs="Arial"/>
          <w:color w:val="000000"/>
          <w:sz w:val="22"/>
          <w:szCs w:val="22"/>
        </w:rPr>
        <w:t>VA</w:t>
      </w:r>
      <w:r w:rsidRPr="003A7391">
        <w:rPr>
          <w:rFonts w:ascii="Arial" w:hAnsi="Arial" w:cs="Arial"/>
          <w:color w:val="000000"/>
          <w:sz w:val="22"/>
          <w:szCs w:val="22"/>
        </w:rPr>
        <w:t xml:space="preserve">’s transformation strategy.  By honing and developing strategic decision-making, critical thinking, and leading change </w:t>
      </w:r>
      <w:r w:rsidR="007E5E96">
        <w:rPr>
          <w:rFonts w:ascii="Arial" w:hAnsi="Arial" w:cs="Arial"/>
          <w:color w:val="000000"/>
          <w:sz w:val="22"/>
          <w:szCs w:val="22"/>
        </w:rPr>
        <w:t xml:space="preserve">skills </w:t>
      </w:r>
      <w:r w:rsidRPr="003A7391">
        <w:rPr>
          <w:rFonts w:ascii="Arial" w:hAnsi="Arial" w:cs="Arial"/>
          <w:color w:val="000000"/>
          <w:sz w:val="22"/>
          <w:szCs w:val="22"/>
        </w:rPr>
        <w:t>our leaders will be better able to deliver support to our Veterans and their families.  The course creates a strategic baseline across the VA Senior Executive corps.  It includes faculty instruction, practical exercises, computer simulations, and the VA strategic challenge questions which are normally worked in the evening.   </w:t>
      </w:r>
    </w:p>
    <w:p w:rsidR="007C34E2" w:rsidRPr="003A7391" w:rsidRDefault="007C34E2" w:rsidP="007C34E2">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Objectives:  </w:t>
      </w:r>
    </w:p>
    <w:p w:rsidR="007C34E2" w:rsidRPr="003A7391" w:rsidRDefault="007C34E2" w:rsidP="007C34E2">
      <w:pPr>
        <w:pStyle w:val="ListParagraph"/>
        <w:numPr>
          <w:ilvl w:val="1"/>
          <w:numId w:val="11"/>
        </w:numPr>
        <w:spacing w:line="276" w:lineRule="auto"/>
        <w:rPr>
          <w:rFonts w:ascii="Arial" w:eastAsiaTheme="minorHAnsi" w:hAnsi="Arial" w:cs="Arial"/>
          <w:color w:val="000000"/>
          <w:sz w:val="22"/>
          <w:szCs w:val="22"/>
        </w:rPr>
      </w:pPr>
      <w:r w:rsidRPr="003A7391">
        <w:rPr>
          <w:rFonts w:ascii="Arial" w:eastAsiaTheme="minorHAnsi" w:hAnsi="Arial" w:cs="Arial"/>
          <w:color w:val="000000"/>
          <w:sz w:val="22"/>
          <w:szCs w:val="22"/>
        </w:rPr>
        <w:t xml:space="preserve">Identify methods to lead change and improve organizational effectiveness and efficiency. </w:t>
      </w:r>
    </w:p>
    <w:p w:rsidR="007C34E2" w:rsidRPr="003A7391" w:rsidRDefault="007C34E2" w:rsidP="007C34E2">
      <w:pPr>
        <w:pStyle w:val="ListParagraph"/>
        <w:numPr>
          <w:ilvl w:val="1"/>
          <w:numId w:val="11"/>
        </w:numPr>
        <w:rPr>
          <w:rFonts w:ascii="Arial" w:hAnsi="Arial" w:cs="Arial"/>
          <w:color w:val="000000"/>
          <w:sz w:val="22"/>
          <w:szCs w:val="22"/>
        </w:rPr>
      </w:pPr>
      <w:r w:rsidRPr="003A7391">
        <w:rPr>
          <w:rFonts w:ascii="Arial" w:hAnsi="Arial" w:cs="Arial"/>
          <w:color w:val="000000"/>
          <w:sz w:val="22"/>
          <w:szCs w:val="22"/>
        </w:rPr>
        <w:t xml:space="preserve">Critically assess or refine organization missions in relation to the VA’s overall mission and major environmental shifts. </w:t>
      </w:r>
    </w:p>
    <w:p w:rsidR="007C34E2" w:rsidRPr="003A7391" w:rsidRDefault="007C34E2" w:rsidP="007C34E2">
      <w:pPr>
        <w:pStyle w:val="ListParagraph"/>
        <w:numPr>
          <w:ilvl w:val="1"/>
          <w:numId w:val="11"/>
        </w:numPr>
        <w:rPr>
          <w:rFonts w:ascii="Arial" w:hAnsi="Arial" w:cs="Arial"/>
          <w:color w:val="000000"/>
          <w:sz w:val="22"/>
          <w:szCs w:val="22"/>
        </w:rPr>
      </w:pPr>
      <w:r w:rsidRPr="003A7391">
        <w:rPr>
          <w:rFonts w:ascii="Arial" w:hAnsi="Arial" w:cs="Arial"/>
          <w:color w:val="000000"/>
          <w:sz w:val="22"/>
          <w:szCs w:val="22"/>
        </w:rPr>
        <w:t xml:space="preserve">Gain tools and methods to develop and implement plans and communication strategies to executive the VA’s strategy and accomplish the mission.  </w:t>
      </w:r>
    </w:p>
    <w:p w:rsidR="007C34E2" w:rsidRDefault="007C34E2" w:rsidP="007C34E2">
      <w:pPr>
        <w:pStyle w:val="ListParagraph"/>
        <w:numPr>
          <w:ilvl w:val="1"/>
          <w:numId w:val="11"/>
        </w:numPr>
        <w:rPr>
          <w:rFonts w:ascii="Arial" w:hAnsi="Arial" w:cs="Arial"/>
          <w:color w:val="000000"/>
          <w:sz w:val="22"/>
          <w:szCs w:val="22"/>
        </w:rPr>
      </w:pPr>
      <w:r w:rsidRPr="003A7391">
        <w:rPr>
          <w:rFonts w:ascii="Arial" w:hAnsi="Arial" w:cs="Arial"/>
          <w:color w:val="000000"/>
          <w:sz w:val="22"/>
          <w:szCs w:val="22"/>
        </w:rPr>
        <w:t>Engage in networking and the VA strategic challenges to promote corporate problem-solving to plan and drive strategic change with an enterprise perspective.</w:t>
      </w:r>
    </w:p>
    <w:p w:rsidR="0067667B" w:rsidRDefault="0067667B" w:rsidP="0067667B">
      <w:pPr>
        <w:pStyle w:val="ListParagraph"/>
        <w:numPr>
          <w:ilvl w:val="0"/>
          <w:numId w:val="11"/>
        </w:numPr>
        <w:rPr>
          <w:rFonts w:ascii="Arial" w:hAnsi="Arial" w:cs="Arial"/>
          <w:color w:val="000000"/>
          <w:sz w:val="22"/>
          <w:szCs w:val="22"/>
        </w:rPr>
      </w:pPr>
      <w:r>
        <w:rPr>
          <w:rFonts w:ascii="Arial" w:hAnsi="Arial" w:cs="Arial"/>
          <w:color w:val="000000"/>
          <w:sz w:val="22"/>
          <w:szCs w:val="22"/>
        </w:rPr>
        <w:t>567 have completed SLC II.</w:t>
      </w:r>
    </w:p>
    <w:p w:rsidR="00386FA3" w:rsidRDefault="00386FA3" w:rsidP="00386FA3">
      <w:pPr>
        <w:pStyle w:val="ListParagraph"/>
        <w:numPr>
          <w:ilvl w:val="0"/>
          <w:numId w:val="11"/>
        </w:numPr>
        <w:rPr>
          <w:rFonts w:ascii="Arial" w:hAnsi="Arial" w:cs="Arial"/>
          <w:color w:val="000000"/>
          <w:sz w:val="22"/>
          <w:szCs w:val="22"/>
        </w:rPr>
      </w:pPr>
      <w:r>
        <w:rPr>
          <w:rFonts w:ascii="Arial" w:hAnsi="Arial" w:cs="Arial"/>
          <w:color w:val="000000"/>
          <w:sz w:val="22"/>
          <w:szCs w:val="22"/>
        </w:rPr>
        <w:t>FY 2014</w:t>
      </w:r>
      <w:r w:rsidR="00017925">
        <w:rPr>
          <w:rFonts w:ascii="Arial" w:hAnsi="Arial" w:cs="Arial"/>
          <w:color w:val="000000"/>
          <w:sz w:val="22"/>
          <w:szCs w:val="22"/>
        </w:rPr>
        <w:t>:</w:t>
      </w:r>
      <w:r>
        <w:rPr>
          <w:rFonts w:ascii="Arial" w:hAnsi="Arial" w:cs="Arial"/>
          <w:color w:val="000000"/>
          <w:sz w:val="22"/>
          <w:szCs w:val="22"/>
        </w:rPr>
        <w:t xml:space="preserve"> </w:t>
      </w:r>
      <w:r w:rsidR="00017925">
        <w:rPr>
          <w:rFonts w:ascii="Arial" w:hAnsi="Arial" w:cs="Arial"/>
          <w:color w:val="000000"/>
          <w:sz w:val="22"/>
          <w:szCs w:val="22"/>
        </w:rPr>
        <w:t xml:space="preserve"> </w:t>
      </w:r>
      <w:r>
        <w:rPr>
          <w:rFonts w:ascii="Arial" w:hAnsi="Arial" w:cs="Arial"/>
          <w:color w:val="000000"/>
          <w:sz w:val="22"/>
          <w:szCs w:val="22"/>
        </w:rPr>
        <w:t xml:space="preserve">52 senior executives completed SLC II (27 in Cohort 20 during June 15-20, 2014 and 25 in Cohort 21 during August 17 – 22, 2014).   </w:t>
      </w:r>
    </w:p>
    <w:p w:rsidR="00386FA3" w:rsidRPr="003A7391" w:rsidRDefault="00386FA3" w:rsidP="00386FA3">
      <w:pPr>
        <w:pStyle w:val="ListParagraph"/>
        <w:numPr>
          <w:ilvl w:val="0"/>
          <w:numId w:val="11"/>
        </w:numPr>
        <w:rPr>
          <w:rFonts w:ascii="Arial" w:hAnsi="Arial" w:cs="Arial"/>
          <w:color w:val="000000"/>
          <w:sz w:val="22"/>
          <w:szCs w:val="22"/>
        </w:rPr>
      </w:pPr>
      <w:r>
        <w:rPr>
          <w:rFonts w:ascii="Arial" w:hAnsi="Arial" w:cs="Arial"/>
          <w:color w:val="000000"/>
          <w:sz w:val="22"/>
          <w:szCs w:val="22"/>
        </w:rPr>
        <w:t>FY 2015:</w:t>
      </w:r>
      <w:r w:rsidR="00017925">
        <w:rPr>
          <w:rFonts w:ascii="Arial" w:hAnsi="Arial" w:cs="Arial"/>
          <w:color w:val="000000"/>
          <w:sz w:val="22"/>
          <w:szCs w:val="22"/>
        </w:rPr>
        <w:t xml:space="preserve"> </w:t>
      </w:r>
      <w:r>
        <w:rPr>
          <w:rFonts w:ascii="Arial" w:hAnsi="Arial" w:cs="Arial"/>
          <w:color w:val="000000"/>
          <w:sz w:val="22"/>
          <w:szCs w:val="22"/>
        </w:rPr>
        <w:t xml:space="preserve"> Cohort 22 in February 2015 and Cohort 23 in </w:t>
      </w:r>
      <w:r w:rsidR="0067667B">
        <w:rPr>
          <w:rFonts w:ascii="Arial" w:hAnsi="Arial" w:cs="Arial"/>
          <w:color w:val="000000"/>
          <w:sz w:val="22"/>
          <w:szCs w:val="22"/>
        </w:rPr>
        <w:t>July 2015.</w:t>
      </w:r>
    </w:p>
    <w:p w:rsidR="00017925" w:rsidRDefault="00017925" w:rsidP="007C34E2">
      <w:pPr>
        <w:rPr>
          <w:rFonts w:ascii="Arial" w:hAnsi="Arial" w:cs="Arial"/>
          <w:bCs/>
          <w:color w:val="000000" w:themeColor="text1"/>
        </w:rPr>
      </w:pPr>
    </w:p>
    <w:p w:rsidR="00017925" w:rsidRDefault="00017925" w:rsidP="007C34E2">
      <w:pPr>
        <w:rPr>
          <w:rFonts w:ascii="Arial" w:hAnsi="Arial" w:cs="Arial"/>
          <w:bCs/>
          <w:color w:val="000000" w:themeColor="text1"/>
        </w:rPr>
      </w:pPr>
    </w:p>
    <w:p w:rsidR="00017925" w:rsidRPr="003A7391" w:rsidRDefault="00017925" w:rsidP="00017925">
      <w:pPr>
        <w:rPr>
          <w:rFonts w:ascii="Arial" w:hAnsi="Arial" w:cs="Arial"/>
          <w:b/>
          <w:color w:val="000000" w:themeColor="text1"/>
          <w:u w:val="single"/>
        </w:rPr>
      </w:pPr>
      <w:r w:rsidRPr="003A7391">
        <w:rPr>
          <w:rFonts w:ascii="Arial" w:eastAsia="Times New Roman" w:hAnsi="Arial" w:cs="Arial"/>
          <w:b/>
          <w:bCs/>
          <w:color w:val="000000" w:themeColor="text1"/>
          <w:u w:val="single"/>
        </w:rPr>
        <w:t>VA Senior Executive Strategic Leadership Course I</w:t>
      </w:r>
      <w:r>
        <w:rPr>
          <w:rFonts w:ascii="Arial" w:eastAsia="Times New Roman" w:hAnsi="Arial" w:cs="Arial"/>
          <w:b/>
          <w:bCs/>
          <w:color w:val="000000" w:themeColor="text1"/>
          <w:u w:val="single"/>
        </w:rPr>
        <w:t>I</w:t>
      </w:r>
      <w:r w:rsidRPr="003A7391">
        <w:rPr>
          <w:rFonts w:ascii="Arial" w:eastAsia="Times New Roman" w:hAnsi="Arial" w:cs="Arial"/>
          <w:b/>
          <w:bCs/>
          <w:color w:val="000000" w:themeColor="text1"/>
          <w:u w:val="single"/>
        </w:rPr>
        <w:t>I</w:t>
      </w:r>
      <w:r>
        <w:rPr>
          <w:rFonts w:ascii="Arial" w:eastAsia="Times New Roman" w:hAnsi="Arial" w:cs="Arial"/>
          <w:b/>
          <w:bCs/>
          <w:color w:val="000000" w:themeColor="text1"/>
          <w:u w:val="single"/>
        </w:rPr>
        <w:t xml:space="preserve"> (SLC III) – Cohort Engagement</w:t>
      </w:r>
      <w:r w:rsidRPr="003A7391">
        <w:rPr>
          <w:rFonts w:ascii="Arial" w:eastAsia="Times New Roman" w:hAnsi="Arial" w:cs="Arial"/>
          <w:b/>
          <w:bCs/>
          <w:color w:val="000000" w:themeColor="text1"/>
        </w:rPr>
        <w:t xml:space="preserve">: </w:t>
      </w:r>
    </w:p>
    <w:p w:rsidR="00017925" w:rsidRPr="003A7391" w:rsidRDefault="00017925" w:rsidP="00017925">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 xml:space="preserve">Frequency: Two </w:t>
      </w:r>
      <w:r w:rsidR="009F7419">
        <w:rPr>
          <w:rFonts w:ascii="Arial" w:hAnsi="Arial" w:cs="Arial"/>
          <w:color w:val="000000"/>
          <w:sz w:val="22"/>
          <w:szCs w:val="22"/>
        </w:rPr>
        <w:t xml:space="preserve">to </w:t>
      </w:r>
      <w:r w:rsidRPr="003A7391">
        <w:rPr>
          <w:rFonts w:ascii="Arial" w:hAnsi="Arial" w:cs="Arial"/>
          <w:color w:val="000000"/>
          <w:sz w:val="22"/>
          <w:szCs w:val="22"/>
        </w:rPr>
        <w:t>three times per year.</w:t>
      </w:r>
    </w:p>
    <w:p w:rsidR="00017925" w:rsidRPr="003A7391" w:rsidRDefault="00017925" w:rsidP="00017925">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 xml:space="preserve">Duration &amp; Class:  </w:t>
      </w:r>
      <w:r w:rsidR="009F7419">
        <w:rPr>
          <w:rFonts w:ascii="Arial" w:hAnsi="Arial" w:cs="Arial"/>
          <w:color w:val="000000"/>
          <w:sz w:val="22"/>
          <w:szCs w:val="22"/>
        </w:rPr>
        <w:t>3</w:t>
      </w:r>
      <w:r w:rsidRPr="003A7391">
        <w:rPr>
          <w:rFonts w:ascii="Arial" w:hAnsi="Arial" w:cs="Arial"/>
          <w:color w:val="000000"/>
          <w:sz w:val="22"/>
          <w:szCs w:val="22"/>
        </w:rPr>
        <w:t xml:space="preserve"> days; cohort of up to 30 seats per session.</w:t>
      </w:r>
    </w:p>
    <w:p w:rsidR="00017925" w:rsidRPr="003A7391" w:rsidRDefault="00017925" w:rsidP="00017925">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 xml:space="preserve">Audience:  </w:t>
      </w:r>
      <w:r w:rsidR="0072232A">
        <w:rPr>
          <w:rFonts w:ascii="Arial" w:hAnsi="Arial" w:cs="Arial"/>
          <w:color w:val="000000"/>
          <w:sz w:val="22"/>
          <w:szCs w:val="22"/>
        </w:rPr>
        <w:t>Previou</w:t>
      </w:r>
      <w:r w:rsidR="009F7419">
        <w:rPr>
          <w:rFonts w:ascii="Arial" w:hAnsi="Arial" w:cs="Arial"/>
          <w:color w:val="000000"/>
          <w:sz w:val="22"/>
          <w:szCs w:val="22"/>
        </w:rPr>
        <w:t xml:space="preserve">s SLC II cohorts comprised of </w:t>
      </w:r>
      <w:r w:rsidRPr="003A7391">
        <w:rPr>
          <w:rFonts w:ascii="Arial" w:hAnsi="Arial" w:cs="Arial"/>
          <w:color w:val="000000"/>
          <w:sz w:val="22"/>
          <w:szCs w:val="22"/>
        </w:rPr>
        <w:t xml:space="preserve">VA Senior Executives, including SES, Title 38, </w:t>
      </w:r>
      <w:r>
        <w:rPr>
          <w:rFonts w:ascii="Arial" w:hAnsi="Arial" w:cs="Arial"/>
          <w:color w:val="000000"/>
          <w:sz w:val="22"/>
          <w:szCs w:val="22"/>
        </w:rPr>
        <w:t xml:space="preserve">and </w:t>
      </w:r>
      <w:r w:rsidRPr="003A7391">
        <w:rPr>
          <w:rFonts w:ascii="Arial" w:hAnsi="Arial" w:cs="Arial"/>
          <w:color w:val="000000"/>
          <w:sz w:val="22"/>
          <w:szCs w:val="22"/>
        </w:rPr>
        <w:t>Senior Level</w:t>
      </w:r>
      <w:r>
        <w:rPr>
          <w:rFonts w:ascii="Arial" w:hAnsi="Arial" w:cs="Arial"/>
          <w:color w:val="000000"/>
          <w:sz w:val="22"/>
          <w:szCs w:val="22"/>
        </w:rPr>
        <w:t xml:space="preserve">, and Senior Law Judges, </w:t>
      </w:r>
      <w:r w:rsidRPr="003A7391">
        <w:rPr>
          <w:rFonts w:ascii="Arial" w:hAnsi="Arial" w:cs="Arial"/>
          <w:color w:val="000000"/>
          <w:sz w:val="22"/>
          <w:szCs w:val="22"/>
        </w:rPr>
        <w:t xml:space="preserve">at about the end of their </w:t>
      </w:r>
      <w:r w:rsidR="009F7419">
        <w:rPr>
          <w:rFonts w:ascii="Arial" w:hAnsi="Arial" w:cs="Arial"/>
          <w:color w:val="000000"/>
          <w:sz w:val="22"/>
          <w:szCs w:val="22"/>
        </w:rPr>
        <w:t>second year of service</w:t>
      </w:r>
      <w:r w:rsidRPr="003A7391">
        <w:rPr>
          <w:rFonts w:ascii="Arial" w:hAnsi="Arial" w:cs="Arial"/>
          <w:color w:val="000000"/>
          <w:sz w:val="22"/>
          <w:szCs w:val="22"/>
        </w:rPr>
        <w:t>.</w:t>
      </w:r>
    </w:p>
    <w:p w:rsidR="00017925" w:rsidRPr="003A7391" w:rsidRDefault="00017925" w:rsidP="00017925">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lastRenderedPageBreak/>
        <w:t xml:space="preserve">Location:  </w:t>
      </w:r>
      <w:r w:rsidR="009F7419">
        <w:rPr>
          <w:rFonts w:ascii="Arial" w:hAnsi="Arial" w:cs="Arial"/>
          <w:color w:val="000000"/>
          <w:sz w:val="22"/>
          <w:szCs w:val="22"/>
        </w:rPr>
        <w:t>TBD w/ virtual component.</w:t>
      </w:r>
    </w:p>
    <w:p w:rsidR="00017925" w:rsidRDefault="00017925" w:rsidP="00017925">
      <w:pPr>
        <w:pStyle w:val="ListParagraph"/>
        <w:numPr>
          <w:ilvl w:val="0"/>
          <w:numId w:val="11"/>
        </w:numPr>
        <w:rPr>
          <w:rFonts w:ascii="Arial" w:hAnsi="Arial" w:cs="Arial"/>
          <w:color w:val="000000"/>
          <w:sz w:val="22"/>
          <w:szCs w:val="22"/>
        </w:rPr>
      </w:pPr>
      <w:r w:rsidRPr="003A7391">
        <w:rPr>
          <w:rFonts w:ascii="Arial" w:hAnsi="Arial" w:cs="Arial"/>
          <w:color w:val="000000"/>
          <w:sz w:val="22"/>
          <w:szCs w:val="22"/>
        </w:rPr>
        <w:t>Purpose:  T</w:t>
      </w:r>
      <w:r w:rsidR="009F7419">
        <w:rPr>
          <w:rFonts w:ascii="Arial" w:hAnsi="Arial" w:cs="Arial"/>
          <w:color w:val="000000"/>
          <w:sz w:val="22"/>
          <w:szCs w:val="22"/>
        </w:rPr>
        <w:t>o reengage our senior executive cohorts to continue their executive development.  SLC III seeks to reconnect cohorts with key VA leaders, address key leadership and accountability issues, and provide the cohort an opportunity to gauge their development and engage peer-to-peer.</w:t>
      </w:r>
    </w:p>
    <w:p w:rsidR="009F7419" w:rsidRDefault="009F7419" w:rsidP="00017925">
      <w:pPr>
        <w:pStyle w:val="ListParagraph"/>
        <w:numPr>
          <w:ilvl w:val="0"/>
          <w:numId w:val="11"/>
        </w:numPr>
        <w:rPr>
          <w:rFonts w:ascii="Arial" w:hAnsi="Arial" w:cs="Arial"/>
          <w:color w:val="000000"/>
          <w:sz w:val="22"/>
          <w:szCs w:val="22"/>
        </w:rPr>
      </w:pPr>
      <w:r>
        <w:rPr>
          <w:rFonts w:ascii="Arial" w:hAnsi="Arial" w:cs="Arial"/>
          <w:color w:val="000000"/>
          <w:sz w:val="22"/>
          <w:szCs w:val="22"/>
        </w:rPr>
        <w:t xml:space="preserve">Concept vetted with SLC II cohort and we are using their feedback to revise the course concept.  </w:t>
      </w:r>
      <w:r w:rsidR="00C01160">
        <w:rPr>
          <w:rFonts w:ascii="Arial" w:hAnsi="Arial" w:cs="Arial"/>
          <w:color w:val="000000"/>
          <w:sz w:val="22"/>
          <w:szCs w:val="22"/>
        </w:rPr>
        <w:t>Next step, the PDAS HR&amp;A will present to PDAS-level review group.</w:t>
      </w:r>
    </w:p>
    <w:p w:rsidR="009F7419" w:rsidRDefault="009F7419" w:rsidP="00017925">
      <w:pPr>
        <w:pStyle w:val="ListParagraph"/>
        <w:numPr>
          <w:ilvl w:val="0"/>
          <w:numId w:val="11"/>
        </w:numPr>
        <w:rPr>
          <w:rFonts w:ascii="Arial" w:hAnsi="Arial" w:cs="Arial"/>
          <w:color w:val="000000"/>
          <w:sz w:val="22"/>
          <w:szCs w:val="22"/>
        </w:rPr>
      </w:pPr>
      <w:r>
        <w:rPr>
          <w:rFonts w:ascii="Arial" w:hAnsi="Arial" w:cs="Arial"/>
          <w:color w:val="000000"/>
          <w:sz w:val="22"/>
          <w:szCs w:val="22"/>
        </w:rPr>
        <w:t>FY 2014:  Concept development.</w:t>
      </w:r>
    </w:p>
    <w:p w:rsidR="009F7419" w:rsidRPr="003A7391" w:rsidRDefault="009F7419" w:rsidP="009F7419">
      <w:pPr>
        <w:pStyle w:val="ListParagraph"/>
        <w:numPr>
          <w:ilvl w:val="0"/>
          <w:numId w:val="11"/>
        </w:numPr>
        <w:rPr>
          <w:rFonts w:ascii="Arial" w:hAnsi="Arial" w:cs="Arial"/>
          <w:color w:val="000000"/>
          <w:sz w:val="22"/>
          <w:szCs w:val="22"/>
        </w:rPr>
      </w:pPr>
      <w:r>
        <w:rPr>
          <w:rFonts w:ascii="Arial" w:hAnsi="Arial" w:cs="Arial"/>
          <w:color w:val="000000"/>
          <w:sz w:val="22"/>
          <w:szCs w:val="22"/>
        </w:rPr>
        <w:t>FY 2015:  Cohort 1 in 3rd Quarter, 2015 and Cohort 2 in 4th Quarter, 2015.</w:t>
      </w:r>
    </w:p>
    <w:p w:rsidR="0072232A" w:rsidRDefault="0072232A" w:rsidP="009F7419">
      <w:pPr>
        <w:pStyle w:val="ListParagraph"/>
        <w:rPr>
          <w:rFonts w:ascii="Arial" w:hAnsi="Arial" w:cs="Arial"/>
          <w:color w:val="000000"/>
          <w:sz w:val="22"/>
          <w:szCs w:val="22"/>
        </w:rPr>
      </w:pPr>
    </w:p>
    <w:p w:rsidR="003F11AE" w:rsidRPr="003A7391" w:rsidRDefault="003F11AE" w:rsidP="009F7419">
      <w:pPr>
        <w:pStyle w:val="ListParagraph"/>
        <w:rPr>
          <w:rFonts w:ascii="Arial" w:hAnsi="Arial" w:cs="Arial"/>
          <w:color w:val="000000"/>
          <w:sz w:val="22"/>
          <w:szCs w:val="22"/>
        </w:rPr>
      </w:pPr>
    </w:p>
    <w:p w:rsidR="00EF75C6" w:rsidRPr="003A7391" w:rsidRDefault="00EF75C6" w:rsidP="00EF75C6">
      <w:pPr>
        <w:rPr>
          <w:rFonts w:ascii="Arial" w:hAnsi="Arial" w:cs="Arial"/>
          <w:b/>
          <w:color w:val="000000" w:themeColor="text1"/>
          <w:u w:val="single"/>
        </w:rPr>
      </w:pPr>
      <w:r w:rsidRPr="003A7391">
        <w:rPr>
          <w:rFonts w:ascii="Arial" w:hAnsi="Arial" w:cs="Arial"/>
          <w:b/>
          <w:bCs/>
          <w:color w:val="000000" w:themeColor="text1"/>
          <w:u w:val="single"/>
        </w:rPr>
        <w:t xml:space="preserve"> OPM New Senior Executive Service (SES) Orientation</w:t>
      </w:r>
      <w:r w:rsidR="003F11AE">
        <w:rPr>
          <w:rFonts w:ascii="Arial" w:hAnsi="Arial" w:cs="Arial"/>
          <w:b/>
          <w:bCs/>
          <w:color w:val="000000" w:themeColor="text1"/>
          <w:u w:val="single"/>
        </w:rPr>
        <w:t xml:space="preserve"> Briefing</w:t>
      </w:r>
      <w:r w:rsidRPr="003A7391">
        <w:rPr>
          <w:rFonts w:ascii="Arial" w:hAnsi="Arial" w:cs="Arial"/>
          <w:b/>
          <w:bCs/>
          <w:color w:val="000000" w:themeColor="text1"/>
          <w:u w:val="single"/>
        </w:rPr>
        <w:t>:</w:t>
      </w:r>
    </w:p>
    <w:p w:rsidR="00EF75C6" w:rsidRPr="003A7391" w:rsidRDefault="00EF75C6" w:rsidP="00EF75C6">
      <w:pPr>
        <w:pStyle w:val="ListParagraph"/>
        <w:numPr>
          <w:ilvl w:val="0"/>
          <w:numId w:val="8"/>
        </w:numPr>
        <w:rPr>
          <w:rFonts w:ascii="Arial" w:hAnsi="Arial" w:cs="Arial"/>
          <w:bCs/>
          <w:color w:val="000000" w:themeColor="text1"/>
          <w:sz w:val="22"/>
          <w:szCs w:val="22"/>
        </w:rPr>
      </w:pPr>
      <w:r w:rsidRPr="003A7391">
        <w:rPr>
          <w:rFonts w:ascii="Arial" w:hAnsi="Arial" w:cs="Arial"/>
          <w:bCs/>
          <w:color w:val="000000" w:themeColor="text1"/>
          <w:sz w:val="22"/>
          <w:szCs w:val="22"/>
        </w:rPr>
        <w:t>Frequency: Twice per year.</w:t>
      </w:r>
    </w:p>
    <w:p w:rsidR="00EF75C6" w:rsidRPr="003A7391" w:rsidRDefault="00EF75C6" w:rsidP="00EF75C6">
      <w:pPr>
        <w:pStyle w:val="ListParagraph"/>
        <w:numPr>
          <w:ilvl w:val="0"/>
          <w:numId w:val="8"/>
        </w:numPr>
        <w:rPr>
          <w:rFonts w:ascii="Arial" w:hAnsi="Arial" w:cs="Arial"/>
          <w:bCs/>
          <w:color w:val="000000" w:themeColor="text1"/>
          <w:sz w:val="22"/>
          <w:szCs w:val="22"/>
        </w:rPr>
      </w:pPr>
      <w:r w:rsidRPr="003A7391">
        <w:rPr>
          <w:rFonts w:ascii="Arial" w:hAnsi="Arial" w:cs="Arial"/>
          <w:bCs/>
          <w:color w:val="000000" w:themeColor="text1"/>
          <w:sz w:val="22"/>
          <w:szCs w:val="22"/>
        </w:rPr>
        <w:t>Duration &amp; Class:  2 days; VA usually has 20 seats per session.</w:t>
      </w:r>
    </w:p>
    <w:p w:rsidR="00EF75C6" w:rsidRPr="003A7391" w:rsidRDefault="00EF75C6" w:rsidP="00EF75C6">
      <w:pPr>
        <w:pStyle w:val="ListParagraph"/>
        <w:numPr>
          <w:ilvl w:val="0"/>
          <w:numId w:val="8"/>
        </w:numPr>
        <w:rPr>
          <w:rFonts w:ascii="Arial" w:hAnsi="Arial" w:cs="Arial"/>
          <w:bCs/>
          <w:color w:val="000000" w:themeColor="text1"/>
          <w:sz w:val="22"/>
          <w:szCs w:val="22"/>
        </w:rPr>
      </w:pPr>
      <w:r w:rsidRPr="003A7391">
        <w:rPr>
          <w:rFonts w:ascii="Arial" w:hAnsi="Arial" w:cs="Arial"/>
          <w:bCs/>
          <w:color w:val="000000" w:themeColor="text1"/>
          <w:sz w:val="22"/>
          <w:szCs w:val="22"/>
        </w:rPr>
        <w:t>Audience:  Newly appointed SES members in the DC-MD-VA area, although we have sent some Title 38 SES Equivalent members.</w:t>
      </w:r>
    </w:p>
    <w:p w:rsidR="00EF75C6" w:rsidRPr="003A7391" w:rsidRDefault="00EF75C6" w:rsidP="00EF75C6">
      <w:pPr>
        <w:pStyle w:val="ListParagraph"/>
        <w:numPr>
          <w:ilvl w:val="0"/>
          <w:numId w:val="8"/>
        </w:numPr>
        <w:rPr>
          <w:rFonts w:ascii="Arial" w:hAnsi="Arial" w:cs="Arial"/>
          <w:bCs/>
          <w:color w:val="000000" w:themeColor="text1"/>
          <w:sz w:val="22"/>
          <w:szCs w:val="22"/>
        </w:rPr>
      </w:pPr>
      <w:r w:rsidRPr="003A7391">
        <w:rPr>
          <w:rFonts w:ascii="Arial" w:hAnsi="Arial" w:cs="Arial"/>
          <w:bCs/>
          <w:color w:val="000000" w:themeColor="text1"/>
          <w:sz w:val="22"/>
          <w:szCs w:val="22"/>
        </w:rPr>
        <w:t>Location: </w:t>
      </w:r>
      <w:r w:rsidR="008F0612" w:rsidRPr="003A7391">
        <w:rPr>
          <w:rFonts w:ascii="Arial" w:hAnsi="Arial" w:cs="Arial"/>
          <w:bCs/>
          <w:color w:val="000000" w:themeColor="text1"/>
          <w:sz w:val="22"/>
          <w:szCs w:val="22"/>
        </w:rPr>
        <w:t>Washington</w:t>
      </w:r>
      <w:r w:rsidRPr="003A7391">
        <w:rPr>
          <w:rFonts w:ascii="Arial" w:hAnsi="Arial" w:cs="Arial"/>
          <w:bCs/>
          <w:color w:val="000000" w:themeColor="text1"/>
          <w:sz w:val="22"/>
          <w:szCs w:val="22"/>
        </w:rPr>
        <w:t xml:space="preserve"> DC.</w:t>
      </w:r>
    </w:p>
    <w:p w:rsidR="00EF75C6" w:rsidRPr="003A7391" w:rsidRDefault="00EF75C6" w:rsidP="00EF75C6">
      <w:pPr>
        <w:pStyle w:val="ListParagraph"/>
        <w:numPr>
          <w:ilvl w:val="0"/>
          <w:numId w:val="8"/>
        </w:numPr>
        <w:rPr>
          <w:rFonts w:ascii="Arial" w:hAnsi="Arial" w:cs="Arial"/>
          <w:bCs/>
          <w:color w:val="000000" w:themeColor="text1"/>
          <w:sz w:val="22"/>
          <w:szCs w:val="22"/>
        </w:rPr>
      </w:pPr>
      <w:r w:rsidRPr="003A7391">
        <w:rPr>
          <w:rFonts w:ascii="Arial" w:hAnsi="Arial" w:cs="Arial"/>
          <w:bCs/>
          <w:color w:val="000000" w:themeColor="text1"/>
          <w:sz w:val="22"/>
          <w:szCs w:val="22"/>
        </w:rPr>
        <w:t xml:space="preserve">Purpose:  The U.S. Office of Personnel Management (OPM), through the Federal Executive Institute, and in partnership with the White House Office of Presidential Personnel, conducts these briefings for new SES. Program includes lectures, discussions, question-and-answer periods, and opportunities for networking. Key government officials (including top-level advisors to the President, current and former members of the career and political SES), and expert faculty have spoken at previous </w:t>
      </w:r>
      <w:r w:rsidR="00F7326E" w:rsidRPr="003A7391">
        <w:rPr>
          <w:rFonts w:ascii="Arial" w:hAnsi="Arial" w:cs="Arial"/>
          <w:bCs/>
          <w:color w:val="000000" w:themeColor="text1"/>
          <w:sz w:val="22"/>
          <w:szCs w:val="22"/>
        </w:rPr>
        <w:t>b</w:t>
      </w:r>
      <w:r w:rsidRPr="003A7391">
        <w:rPr>
          <w:rFonts w:ascii="Arial" w:hAnsi="Arial" w:cs="Arial"/>
          <w:bCs/>
          <w:color w:val="000000" w:themeColor="text1"/>
          <w:sz w:val="22"/>
          <w:szCs w:val="22"/>
        </w:rPr>
        <w:t xml:space="preserve">riefings. The program includes a Federal judge administering the oath of office during a swearing-in ceremony. </w:t>
      </w:r>
    </w:p>
    <w:p w:rsidR="00EF75C6" w:rsidRPr="003A7391" w:rsidRDefault="00EF75C6" w:rsidP="00EF75C6">
      <w:pPr>
        <w:pStyle w:val="ListParagraph"/>
        <w:numPr>
          <w:ilvl w:val="0"/>
          <w:numId w:val="8"/>
        </w:numPr>
        <w:rPr>
          <w:rFonts w:ascii="Arial" w:hAnsi="Arial" w:cs="Arial"/>
          <w:bCs/>
          <w:color w:val="000000" w:themeColor="text1"/>
          <w:sz w:val="22"/>
          <w:szCs w:val="22"/>
        </w:rPr>
      </w:pPr>
      <w:r w:rsidRPr="003A7391">
        <w:rPr>
          <w:rFonts w:ascii="Arial" w:hAnsi="Arial" w:cs="Arial"/>
          <w:bCs/>
          <w:color w:val="000000" w:themeColor="text1"/>
          <w:sz w:val="22"/>
          <w:szCs w:val="22"/>
        </w:rPr>
        <w:t>Objectives:  </w:t>
      </w:r>
    </w:p>
    <w:p w:rsidR="00EF75C6" w:rsidRPr="003A7391" w:rsidRDefault="00EF75C6" w:rsidP="00EF75C6">
      <w:pPr>
        <w:pStyle w:val="ListParagraph"/>
        <w:numPr>
          <w:ilvl w:val="1"/>
          <w:numId w:val="8"/>
        </w:numPr>
        <w:rPr>
          <w:rFonts w:ascii="Arial" w:hAnsi="Arial" w:cs="Arial"/>
          <w:bCs/>
          <w:color w:val="000000" w:themeColor="text1"/>
          <w:sz w:val="22"/>
          <w:szCs w:val="22"/>
        </w:rPr>
      </w:pPr>
      <w:r w:rsidRPr="003A7391">
        <w:rPr>
          <w:rFonts w:ascii="Arial" w:hAnsi="Arial" w:cs="Arial"/>
          <w:bCs/>
          <w:color w:val="000000" w:themeColor="text1"/>
          <w:sz w:val="22"/>
          <w:szCs w:val="22"/>
        </w:rPr>
        <w:t xml:space="preserve"> Familiarize new SES members with attributes of effective leaders, common expectations, unique challenges, and the general SES environment.</w:t>
      </w:r>
    </w:p>
    <w:p w:rsidR="00EF75C6" w:rsidRPr="003A7391" w:rsidRDefault="00EF75C6" w:rsidP="00EF75C6">
      <w:pPr>
        <w:pStyle w:val="ListParagraph"/>
        <w:numPr>
          <w:ilvl w:val="1"/>
          <w:numId w:val="8"/>
        </w:numPr>
        <w:rPr>
          <w:rFonts w:ascii="Arial" w:hAnsi="Arial" w:cs="Arial"/>
          <w:bCs/>
          <w:color w:val="000000" w:themeColor="text1"/>
          <w:sz w:val="22"/>
          <w:szCs w:val="22"/>
        </w:rPr>
      </w:pPr>
      <w:r w:rsidRPr="003A7391">
        <w:rPr>
          <w:rFonts w:ascii="Arial" w:hAnsi="Arial" w:cs="Arial"/>
          <w:bCs/>
          <w:color w:val="000000" w:themeColor="text1"/>
          <w:sz w:val="22"/>
          <w:szCs w:val="22"/>
        </w:rPr>
        <w:t>Discuss Administration goals and priorities (e.g., ethical leadership, innovation, accountability for results).</w:t>
      </w:r>
    </w:p>
    <w:p w:rsidR="00EF75C6" w:rsidRPr="003A7391" w:rsidRDefault="00EF75C6" w:rsidP="00EF75C6">
      <w:pPr>
        <w:pStyle w:val="ListParagraph"/>
        <w:numPr>
          <w:ilvl w:val="0"/>
          <w:numId w:val="9"/>
        </w:numPr>
        <w:rPr>
          <w:rFonts w:ascii="Arial" w:hAnsi="Arial" w:cs="Arial"/>
          <w:bCs/>
          <w:color w:val="000000" w:themeColor="text1"/>
          <w:sz w:val="22"/>
          <w:szCs w:val="22"/>
        </w:rPr>
      </w:pPr>
      <w:r w:rsidRPr="003A7391">
        <w:rPr>
          <w:rFonts w:ascii="Arial" w:hAnsi="Arial" w:cs="Arial"/>
          <w:bCs/>
          <w:color w:val="000000" w:themeColor="text1"/>
          <w:sz w:val="22"/>
          <w:szCs w:val="22"/>
        </w:rPr>
        <w:t>Gain practical advice from public- and private-sector leaders on developing mission-driven business acumen.</w:t>
      </w:r>
    </w:p>
    <w:p w:rsidR="00EF75C6" w:rsidRDefault="00EF75C6" w:rsidP="00EF75C6">
      <w:pPr>
        <w:pStyle w:val="ListParagraph"/>
        <w:numPr>
          <w:ilvl w:val="0"/>
          <w:numId w:val="9"/>
        </w:numPr>
        <w:rPr>
          <w:rFonts w:ascii="Arial" w:hAnsi="Arial" w:cs="Arial"/>
          <w:bCs/>
          <w:color w:val="000000" w:themeColor="text1"/>
          <w:sz w:val="22"/>
          <w:szCs w:val="22"/>
        </w:rPr>
      </w:pPr>
      <w:r w:rsidRPr="003A7391">
        <w:rPr>
          <w:rFonts w:ascii="Arial" w:hAnsi="Arial" w:cs="Arial"/>
          <w:bCs/>
          <w:color w:val="000000" w:themeColor="text1"/>
          <w:sz w:val="22"/>
          <w:szCs w:val="22"/>
        </w:rPr>
        <w:t>Strengthen executive capacity to meet complex challenges of the modern era through exceptional leadership across sectors and organizations.</w:t>
      </w:r>
    </w:p>
    <w:p w:rsidR="007E5E96" w:rsidRDefault="007E5E96" w:rsidP="007E5E96">
      <w:pPr>
        <w:pStyle w:val="ListParagraph"/>
        <w:numPr>
          <w:ilvl w:val="0"/>
          <w:numId w:val="9"/>
        </w:numPr>
        <w:rPr>
          <w:rFonts w:ascii="Arial" w:hAnsi="Arial" w:cs="Arial"/>
          <w:color w:val="000000"/>
          <w:sz w:val="22"/>
          <w:szCs w:val="22"/>
        </w:rPr>
      </w:pPr>
      <w:r>
        <w:rPr>
          <w:rFonts w:ascii="Arial" w:hAnsi="Arial" w:cs="Arial"/>
          <w:color w:val="000000"/>
          <w:sz w:val="22"/>
          <w:szCs w:val="22"/>
        </w:rPr>
        <w:t>FY 2014</w:t>
      </w:r>
      <w:r w:rsidR="00017925">
        <w:rPr>
          <w:rFonts w:ascii="Arial" w:hAnsi="Arial" w:cs="Arial"/>
          <w:color w:val="000000"/>
          <w:sz w:val="22"/>
          <w:szCs w:val="22"/>
        </w:rPr>
        <w:t>:</w:t>
      </w:r>
      <w:r>
        <w:rPr>
          <w:rFonts w:ascii="Arial" w:hAnsi="Arial" w:cs="Arial"/>
          <w:color w:val="000000"/>
          <w:sz w:val="22"/>
          <w:szCs w:val="22"/>
        </w:rPr>
        <w:t xml:space="preserve"> </w:t>
      </w:r>
      <w:r w:rsidR="00017925">
        <w:rPr>
          <w:rFonts w:ascii="Arial" w:hAnsi="Arial" w:cs="Arial"/>
          <w:color w:val="000000"/>
          <w:sz w:val="22"/>
          <w:szCs w:val="22"/>
        </w:rPr>
        <w:t xml:space="preserve"> </w:t>
      </w:r>
      <w:r>
        <w:rPr>
          <w:rFonts w:ascii="Arial" w:hAnsi="Arial" w:cs="Arial"/>
          <w:color w:val="000000"/>
          <w:sz w:val="22"/>
          <w:szCs w:val="22"/>
        </w:rPr>
        <w:t xml:space="preserve">28 senior executives attended (16 in Dec 2013 and </w:t>
      </w:r>
      <w:r w:rsidR="00017925">
        <w:rPr>
          <w:rFonts w:ascii="Arial" w:hAnsi="Arial" w:cs="Arial"/>
          <w:color w:val="000000"/>
          <w:sz w:val="22"/>
          <w:szCs w:val="22"/>
        </w:rPr>
        <w:t xml:space="preserve">12 </w:t>
      </w:r>
      <w:r>
        <w:rPr>
          <w:rFonts w:ascii="Arial" w:hAnsi="Arial" w:cs="Arial"/>
          <w:color w:val="000000"/>
          <w:sz w:val="22"/>
          <w:szCs w:val="22"/>
        </w:rPr>
        <w:t xml:space="preserve">in </w:t>
      </w:r>
      <w:r w:rsidR="00017925">
        <w:rPr>
          <w:rFonts w:ascii="Arial" w:hAnsi="Arial" w:cs="Arial"/>
          <w:color w:val="000000"/>
          <w:sz w:val="22"/>
          <w:szCs w:val="22"/>
        </w:rPr>
        <w:t>June 2014</w:t>
      </w:r>
      <w:r>
        <w:rPr>
          <w:rFonts w:ascii="Arial" w:hAnsi="Arial" w:cs="Arial"/>
          <w:color w:val="000000"/>
          <w:sz w:val="22"/>
          <w:szCs w:val="22"/>
        </w:rPr>
        <w:t xml:space="preserve">).   </w:t>
      </w:r>
    </w:p>
    <w:p w:rsidR="008D16AC" w:rsidRDefault="008D16AC" w:rsidP="008D16AC">
      <w:pPr>
        <w:rPr>
          <w:rFonts w:ascii="Arial" w:hAnsi="Arial" w:cs="Arial"/>
          <w:bCs/>
        </w:rPr>
      </w:pPr>
    </w:p>
    <w:p w:rsidR="003F11AE" w:rsidRDefault="003F11AE" w:rsidP="008D16AC">
      <w:pPr>
        <w:rPr>
          <w:rFonts w:ascii="Arial" w:hAnsi="Arial" w:cs="Arial"/>
          <w:bCs/>
        </w:rPr>
      </w:pPr>
    </w:p>
    <w:p w:rsidR="003F11AE" w:rsidRPr="003A7391" w:rsidRDefault="003F11AE" w:rsidP="008D16AC">
      <w:pPr>
        <w:rPr>
          <w:rFonts w:ascii="Arial" w:hAnsi="Arial" w:cs="Arial"/>
          <w:bCs/>
        </w:rPr>
      </w:pPr>
    </w:p>
    <w:p w:rsidR="00761A68" w:rsidRDefault="00386FA3" w:rsidP="00386FA3">
      <w:pPr>
        <w:rPr>
          <w:rFonts w:ascii="Arial" w:hAnsi="Arial" w:cs="Arial"/>
          <w:iCs/>
          <w:color w:val="000000" w:themeColor="text1"/>
        </w:rPr>
      </w:pPr>
      <w:r w:rsidRPr="003A7391">
        <w:rPr>
          <w:rFonts w:ascii="Arial" w:hAnsi="Arial" w:cs="Arial"/>
          <w:b/>
          <w:iCs/>
          <w:color w:val="000000" w:themeColor="text1"/>
        </w:rPr>
        <w:t>POC</w:t>
      </w:r>
      <w:r w:rsidR="00761A68">
        <w:rPr>
          <w:rFonts w:ascii="Arial" w:hAnsi="Arial" w:cs="Arial"/>
          <w:b/>
          <w:iCs/>
          <w:color w:val="000000" w:themeColor="text1"/>
        </w:rPr>
        <w:t>s</w:t>
      </w:r>
      <w:r w:rsidRPr="003A7391">
        <w:rPr>
          <w:rFonts w:ascii="Arial" w:hAnsi="Arial" w:cs="Arial"/>
          <w:iCs/>
          <w:color w:val="000000" w:themeColor="text1"/>
        </w:rPr>
        <w:t xml:space="preserve">:  </w:t>
      </w:r>
      <w:r w:rsidR="00761A68">
        <w:rPr>
          <w:rFonts w:ascii="Arial" w:hAnsi="Arial" w:cs="Arial"/>
          <w:iCs/>
          <w:color w:val="000000" w:themeColor="text1"/>
        </w:rPr>
        <w:t>Juan Jackson, Sr. Training and Development Specialist, 202-461-7519</w:t>
      </w:r>
    </w:p>
    <w:p w:rsidR="00386FA3" w:rsidRPr="003A7391" w:rsidRDefault="003F11AE" w:rsidP="00761A68">
      <w:pPr>
        <w:ind w:firstLine="720"/>
        <w:rPr>
          <w:rFonts w:ascii="Arial" w:hAnsi="Arial" w:cs="Arial"/>
          <w:iCs/>
          <w:color w:val="000000" w:themeColor="text1"/>
        </w:rPr>
      </w:pPr>
      <w:r>
        <w:rPr>
          <w:rFonts w:ascii="Arial" w:hAnsi="Arial" w:cs="Arial"/>
          <w:iCs/>
          <w:color w:val="000000" w:themeColor="text1"/>
        </w:rPr>
        <w:t xml:space="preserve"> </w:t>
      </w:r>
      <w:r w:rsidR="00386FA3" w:rsidRPr="003A7391">
        <w:rPr>
          <w:rFonts w:ascii="Arial" w:hAnsi="Arial" w:cs="Arial"/>
          <w:iCs/>
          <w:color w:val="000000" w:themeColor="text1"/>
        </w:rPr>
        <w:t>Pat Gawkins, Di</w:t>
      </w:r>
      <w:r w:rsidR="00761A68">
        <w:rPr>
          <w:rFonts w:ascii="Arial" w:hAnsi="Arial" w:cs="Arial"/>
          <w:iCs/>
          <w:color w:val="000000" w:themeColor="text1"/>
        </w:rPr>
        <w:t>vision Chief</w:t>
      </w:r>
      <w:r w:rsidR="00386FA3" w:rsidRPr="003A7391">
        <w:rPr>
          <w:rFonts w:ascii="Arial" w:hAnsi="Arial" w:cs="Arial"/>
          <w:iCs/>
          <w:color w:val="000000" w:themeColor="text1"/>
        </w:rPr>
        <w:t xml:space="preserve">, Programs </w:t>
      </w:r>
      <w:r w:rsidR="00761A68">
        <w:rPr>
          <w:rFonts w:ascii="Arial" w:hAnsi="Arial" w:cs="Arial"/>
          <w:iCs/>
          <w:color w:val="000000" w:themeColor="text1"/>
        </w:rPr>
        <w:t xml:space="preserve">Management </w:t>
      </w:r>
      <w:r w:rsidR="00386FA3" w:rsidRPr="003A7391">
        <w:rPr>
          <w:rFonts w:ascii="Arial" w:hAnsi="Arial" w:cs="Arial"/>
          <w:iCs/>
          <w:color w:val="000000" w:themeColor="text1"/>
        </w:rPr>
        <w:t>Division, 202-461-7857</w:t>
      </w:r>
    </w:p>
    <w:p w:rsidR="00356419" w:rsidRPr="003A7391" w:rsidRDefault="00356419" w:rsidP="00DB44F0">
      <w:pPr>
        <w:rPr>
          <w:rFonts w:ascii="Arial" w:hAnsi="Arial" w:cs="Arial"/>
          <w:b/>
          <w:bCs/>
          <w:iCs/>
          <w:color w:val="000000" w:themeColor="text1"/>
          <w:u w:val="single"/>
        </w:rPr>
      </w:pPr>
    </w:p>
    <w:sectPr w:rsidR="00356419" w:rsidRPr="003A7391" w:rsidSect="00AA33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14" w:rsidRDefault="00C61B14" w:rsidP="002336B3">
      <w:r>
        <w:separator/>
      </w:r>
    </w:p>
  </w:endnote>
  <w:endnote w:type="continuationSeparator" w:id="0">
    <w:p w:rsidR="00C61B14" w:rsidRDefault="00C61B14" w:rsidP="0023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46" w:rsidRDefault="00482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114805"/>
      <w:docPartObj>
        <w:docPartGallery w:val="Page Numbers (Bottom of Page)"/>
        <w:docPartUnique/>
      </w:docPartObj>
    </w:sdtPr>
    <w:sdtEndPr>
      <w:rPr>
        <w:noProof/>
      </w:rPr>
    </w:sdtEndPr>
    <w:sdtContent>
      <w:p w:rsidR="00F457FC" w:rsidRDefault="00F457FC" w:rsidP="00757FBC">
        <w:pPr>
          <w:pStyle w:val="Footer"/>
          <w:tabs>
            <w:tab w:val="left" w:pos="360"/>
          </w:tabs>
        </w:pPr>
        <w:r>
          <w:tab/>
        </w:r>
        <w:r>
          <w:tab/>
        </w:r>
        <w:r>
          <w:tab/>
        </w:r>
        <w:r w:rsidR="009B39AF">
          <w:fldChar w:fldCharType="begin"/>
        </w:r>
        <w:r w:rsidR="008D142D">
          <w:instrText xml:space="preserve"> PAGE   \* MERGEFORMAT </w:instrText>
        </w:r>
        <w:r w:rsidR="009B39AF">
          <w:fldChar w:fldCharType="separate"/>
        </w:r>
        <w:r w:rsidR="00337F69">
          <w:rPr>
            <w:noProof/>
          </w:rPr>
          <w:t>1</w:t>
        </w:r>
        <w:r w:rsidR="009B39AF">
          <w:rPr>
            <w:noProof/>
          </w:rPr>
          <w:fldChar w:fldCharType="end"/>
        </w:r>
      </w:p>
    </w:sdtContent>
  </w:sdt>
  <w:p w:rsidR="00F457FC" w:rsidRDefault="00F457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46" w:rsidRDefault="00482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14" w:rsidRDefault="00C61B14" w:rsidP="002336B3">
      <w:r>
        <w:separator/>
      </w:r>
    </w:p>
  </w:footnote>
  <w:footnote w:type="continuationSeparator" w:id="0">
    <w:p w:rsidR="00C61B14" w:rsidRDefault="00C61B14" w:rsidP="00233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46" w:rsidRDefault="00482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46" w:rsidRDefault="00482C4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Department of Veterans Affairs</w:t>
    </w:r>
  </w:p>
  <w:p w:rsidR="00482C46" w:rsidRDefault="00482C4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Corporate Senior Executive Management Office (CSEMO)</w:t>
    </w:r>
  </w:p>
  <w:p w:rsidR="00DE7A53" w:rsidRDefault="00DE7A53" w:rsidP="00AA3386">
    <w:pPr>
      <w:contextual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46" w:rsidRDefault="00482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4035"/>
    <w:multiLevelType w:val="hybridMultilevel"/>
    <w:tmpl w:val="FAD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C5215"/>
    <w:multiLevelType w:val="hybridMultilevel"/>
    <w:tmpl w:val="0CD25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6A6219"/>
    <w:multiLevelType w:val="hybridMultilevel"/>
    <w:tmpl w:val="B3F43720"/>
    <w:lvl w:ilvl="0" w:tplc="0D9A224C">
      <w:start w:val="1"/>
      <w:numFmt w:val="bullet"/>
      <w:lvlText w:val=""/>
      <w:lvlJc w:val="left"/>
      <w:pPr>
        <w:tabs>
          <w:tab w:val="num" w:pos="720"/>
        </w:tabs>
        <w:ind w:left="720" w:hanging="360"/>
      </w:pPr>
      <w:rPr>
        <w:rFonts w:ascii="Symbol" w:hAnsi="Symbol" w:hint="default"/>
        <w:color w:val="000000" w:themeColor="text1"/>
      </w:rPr>
    </w:lvl>
    <w:lvl w:ilvl="1" w:tplc="D038A684" w:tentative="1">
      <w:start w:val="1"/>
      <w:numFmt w:val="bullet"/>
      <w:lvlText w:val=""/>
      <w:lvlJc w:val="left"/>
      <w:pPr>
        <w:tabs>
          <w:tab w:val="num" w:pos="1440"/>
        </w:tabs>
        <w:ind w:left="1440" w:hanging="360"/>
      </w:pPr>
      <w:rPr>
        <w:rFonts w:ascii="Wingdings" w:hAnsi="Wingdings" w:hint="default"/>
      </w:rPr>
    </w:lvl>
    <w:lvl w:ilvl="2" w:tplc="BA362AC2" w:tentative="1">
      <w:start w:val="1"/>
      <w:numFmt w:val="bullet"/>
      <w:lvlText w:val=""/>
      <w:lvlJc w:val="left"/>
      <w:pPr>
        <w:tabs>
          <w:tab w:val="num" w:pos="2160"/>
        </w:tabs>
        <w:ind w:left="2160" w:hanging="360"/>
      </w:pPr>
      <w:rPr>
        <w:rFonts w:ascii="Wingdings" w:hAnsi="Wingdings" w:hint="default"/>
      </w:rPr>
    </w:lvl>
    <w:lvl w:ilvl="3" w:tplc="CEEA6B04" w:tentative="1">
      <w:start w:val="1"/>
      <w:numFmt w:val="bullet"/>
      <w:lvlText w:val=""/>
      <w:lvlJc w:val="left"/>
      <w:pPr>
        <w:tabs>
          <w:tab w:val="num" w:pos="2880"/>
        </w:tabs>
        <w:ind w:left="2880" w:hanging="360"/>
      </w:pPr>
      <w:rPr>
        <w:rFonts w:ascii="Wingdings" w:hAnsi="Wingdings" w:hint="default"/>
      </w:rPr>
    </w:lvl>
    <w:lvl w:ilvl="4" w:tplc="EE2A652E" w:tentative="1">
      <w:start w:val="1"/>
      <w:numFmt w:val="bullet"/>
      <w:lvlText w:val=""/>
      <w:lvlJc w:val="left"/>
      <w:pPr>
        <w:tabs>
          <w:tab w:val="num" w:pos="3600"/>
        </w:tabs>
        <w:ind w:left="3600" w:hanging="360"/>
      </w:pPr>
      <w:rPr>
        <w:rFonts w:ascii="Wingdings" w:hAnsi="Wingdings" w:hint="default"/>
      </w:rPr>
    </w:lvl>
    <w:lvl w:ilvl="5" w:tplc="1F50C632" w:tentative="1">
      <w:start w:val="1"/>
      <w:numFmt w:val="bullet"/>
      <w:lvlText w:val=""/>
      <w:lvlJc w:val="left"/>
      <w:pPr>
        <w:tabs>
          <w:tab w:val="num" w:pos="4320"/>
        </w:tabs>
        <w:ind w:left="4320" w:hanging="360"/>
      </w:pPr>
      <w:rPr>
        <w:rFonts w:ascii="Wingdings" w:hAnsi="Wingdings" w:hint="default"/>
      </w:rPr>
    </w:lvl>
    <w:lvl w:ilvl="6" w:tplc="F886F87A" w:tentative="1">
      <w:start w:val="1"/>
      <w:numFmt w:val="bullet"/>
      <w:lvlText w:val=""/>
      <w:lvlJc w:val="left"/>
      <w:pPr>
        <w:tabs>
          <w:tab w:val="num" w:pos="5040"/>
        </w:tabs>
        <w:ind w:left="5040" w:hanging="360"/>
      </w:pPr>
      <w:rPr>
        <w:rFonts w:ascii="Wingdings" w:hAnsi="Wingdings" w:hint="default"/>
      </w:rPr>
    </w:lvl>
    <w:lvl w:ilvl="7" w:tplc="E5848838" w:tentative="1">
      <w:start w:val="1"/>
      <w:numFmt w:val="bullet"/>
      <w:lvlText w:val=""/>
      <w:lvlJc w:val="left"/>
      <w:pPr>
        <w:tabs>
          <w:tab w:val="num" w:pos="5760"/>
        </w:tabs>
        <w:ind w:left="5760" w:hanging="360"/>
      </w:pPr>
      <w:rPr>
        <w:rFonts w:ascii="Wingdings" w:hAnsi="Wingdings" w:hint="default"/>
      </w:rPr>
    </w:lvl>
    <w:lvl w:ilvl="8" w:tplc="4602420C" w:tentative="1">
      <w:start w:val="1"/>
      <w:numFmt w:val="bullet"/>
      <w:lvlText w:val=""/>
      <w:lvlJc w:val="left"/>
      <w:pPr>
        <w:tabs>
          <w:tab w:val="num" w:pos="6480"/>
        </w:tabs>
        <w:ind w:left="6480" w:hanging="360"/>
      </w:pPr>
      <w:rPr>
        <w:rFonts w:ascii="Wingdings" w:hAnsi="Wingdings" w:hint="default"/>
      </w:rPr>
    </w:lvl>
  </w:abstractNum>
  <w:abstractNum w:abstractNumId="3">
    <w:nsid w:val="32400B30"/>
    <w:multiLevelType w:val="hybridMultilevel"/>
    <w:tmpl w:val="43129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F7011"/>
    <w:multiLevelType w:val="hybridMultilevel"/>
    <w:tmpl w:val="F3164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28735E"/>
    <w:multiLevelType w:val="hybridMultilevel"/>
    <w:tmpl w:val="53E8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958A4"/>
    <w:multiLevelType w:val="hybridMultilevel"/>
    <w:tmpl w:val="2908A6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0896CC2"/>
    <w:multiLevelType w:val="hybridMultilevel"/>
    <w:tmpl w:val="27DA5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F579BC"/>
    <w:multiLevelType w:val="hybridMultilevel"/>
    <w:tmpl w:val="0C661068"/>
    <w:lvl w:ilvl="0" w:tplc="04090001">
      <w:start w:val="1"/>
      <w:numFmt w:val="bullet"/>
      <w:lvlText w:val=""/>
      <w:lvlJc w:val="left"/>
      <w:pPr>
        <w:tabs>
          <w:tab w:val="num" w:pos="720"/>
        </w:tabs>
        <w:ind w:left="720" w:hanging="360"/>
      </w:pPr>
      <w:rPr>
        <w:rFonts w:ascii="Symbol" w:hAnsi="Symbol" w:hint="default"/>
      </w:rPr>
    </w:lvl>
    <w:lvl w:ilvl="1" w:tplc="34A2A8AA" w:tentative="1">
      <w:start w:val="1"/>
      <w:numFmt w:val="bullet"/>
      <w:lvlText w:val=""/>
      <w:lvlJc w:val="left"/>
      <w:pPr>
        <w:tabs>
          <w:tab w:val="num" w:pos="1440"/>
        </w:tabs>
        <w:ind w:left="1440" w:hanging="360"/>
      </w:pPr>
      <w:rPr>
        <w:rFonts w:ascii="Wingdings" w:hAnsi="Wingdings" w:hint="default"/>
      </w:rPr>
    </w:lvl>
    <w:lvl w:ilvl="2" w:tplc="039AA402" w:tentative="1">
      <w:start w:val="1"/>
      <w:numFmt w:val="bullet"/>
      <w:lvlText w:val=""/>
      <w:lvlJc w:val="left"/>
      <w:pPr>
        <w:tabs>
          <w:tab w:val="num" w:pos="2160"/>
        </w:tabs>
        <w:ind w:left="2160" w:hanging="360"/>
      </w:pPr>
      <w:rPr>
        <w:rFonts w:ascii="Wingdings" w:hAnsi="Wingdings" w:hint="default"/>
      </w:rPr>
    </w:lvl>
    <w:lvl w:ilvl="3" w:tplc="902EB7B0" w:tentative="1">
      <w:start w:val="1"/>
      <w:numFmt w:val="bullet"/>
      <w:lvlText w:val=""/>
      <w:lvlJc w:val="left"/>
      <w:pPr>
        <w:tabs>
          <w:tab w:val="num" w:pos="2880"/>
        </w:tabs>
        <w:ind w:left="2880" w:hanging="360"/>
      </w:pPr>
      <w:rPr>
        <w:rFonts w:ascii="Wingdings" w:hAnsi="Wingdings" w:hint="default"/>
      </w:rPr>
    </w:lvl>
    <w:lvl w:ilvl="4" w:tplc="5156A2EC" w:tentative="1">
      <w:start w:val="1"/>
      <w:numFmt w:val="bullet"/>
      <w:lvlText w:val=""/>
      <w:lvlJc w:val="left"/>
      <w:pPr>
        <w:tabs>
          <w:tab w:val="num" w:pos="3600"/>
        </w:tabs>
        <w:ind w:left="3600" w:hanging="360"/>
      </w:pPr>
      <w:rPr>
        <w:rFonts w:ascii="Wingdings" w:hAnsi="Wingdings" w:hint="default"/>
      </w:rPr>
    </w:lvl>
    <w:lvl w:ilvl="5" w:tplc="9FF64CF2" w:tentative="1">
      <w:start w:val="1"/>
      <w:numFmt w:val="bullet"/>
      <w:lvlText w:val=""/>
      <w:lvlJc w:val="left"/>
      <w:pPr>
        <w:tabs>
          <w:tab w:val="num" w:pos="4320"/>
        </w:tabs>
        <w:ind w:left="4320" w:hanging="360"/>
      </w:pPr>
      <w:rPr>
        <w:rFonts w:ascii="Wingdings" w:hAnsi="Wingdings" w:hint="default"/>
      </w:rPr>
    </w:lvl>
    <w:lvl w:ilvl="6" w:tplc="2FD8E5EC" w:tentative="1">
      <w:start w:val="1"/>
      <w:numFmt w:val="bullet"/>
      <w:lvlText w:val=""/>
      <w:lvlJc w:val="left"/>
      <w:pPr>
        <w:tabs>
          <w:tab w:val="num" w:pos="5040"/>
        </w:tabs>
        <w:ind w:left="5040" w:hanging="360"/>
      </w:pPr>
      <w:rPr>
        <w:rFonts w:ascii="Wingdings" w:hAnsi="Wingdings" w:hint="default"/>
      </w:rPr>
    </w:lvl>
    <w:lvl w:ilvl="7" w:tplc="207C9BAC" w:tentative="1">
      <w:start w:val="1"/>
      <w:numFmt w:val="bullet"/>
      <w:lvlText w:val=""/>
      <w:lvlJc w:val="left"/>
      <w:pPr>
        <w:tabs>
          <w:tab w:val="num" w:pos="5760"/>
        </w:tabs>
        <w:ind w:left="5760" w:hanging="360"/>
      </w:pPr>
      <w:rPr>
        <w:rFonts w:ascii="Wingdings" w:hAnsi="Wingdings" w:hint="default"/>
      </w:rPr>
    </w:lvl>
    <w:lvl w:ilvl="8" w:tplc="84C0499A" w:tentative="1">
      <w:start w:val="1"/>
      <w:numFmt w:val="bullet"/>
      <w:lvlText w:val=""/>
      <w:lvlJc w:val="left"/>
      <w:pPr>
        <w:tabs>
          <w:tab w:val="num" w:pos="6480"/>
        </w:tabs>
        <w:ind w:left="6480" w:hanging="360"/>
      </w:pPr>
      <w:rPr>
        <w:rFonts w:ascii="Wingdings" w:hAnsi="Wingdings" w:hint="default"/>
      </w:rPr>
    </w:lvl>
  </w:abstractNum>
  <w:abstractNum w:abstractNumId="9">
    <w:nsid w:val="6FD223E6"/>
    <w:multiLevelType w:val="hybridMultilevel"/>
    <w:tmpl w:val="C79C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2E55FB"/>
    <w:multiLevelType w:val="hybridMultilevel"/>
    <w:tmpl w:val="A60A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B6248"/>
    <w:multiLevelType w:val="hybridMultilevel"/>
    <w:tmpl w:val="6BB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DC123A"/>
    <w:multiLevelType w:val="hybridMultilevel"/>
    <w:tmpl w:val="00889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8"/>
  </w:num>
  <w:num w:numId="6">
    <w:abstractNumId w:val="1"/>
  </w:num>
  <w:num w:numId="7">
    <w:abstractNumId w:val="1"/>
  </w:num>
  <w:num w:numId="8">
    <w:abstractNumId w:val="6"/>
  </w:num>
  <w:num w:numId="9">
    <w:abstractNumId w:val="12"/>
  </w:num>
  <w:num w:numId="10">
    <w:abstractNumId w:val="7"/>
  </w:num>
  <w:num w:numId="11">
    <w:abstractNumId w:val="10"/>
  </w:num>
  <w:num w:numId="12">
    <w:abstractNumId w:val="5"/>
  </w:num>
  <w:num w:numId="13">
    <w:abstractNumId w:val="0"/>
  </w:num>
  <w:num w:numId="14">
    <w:abstractNumId w:val="4"/>
  </w:num>
  <w:num w:numId="15">
    <w:abstractNumId w:val="11"/>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B3"/>
    <w:rsid w:val="000004EE"/>
    <w:rsid w:val="00001EA5"/>
    <w:rsid w:val="00006375"/>
    <w:rsid w:val="0001142A"/>
    <w:rsid w:val="000125D0"/>
    <w:rsid w:val="00017925"/>
    <w:rsid w:val="0002246B"/>
    <w:rsid w:val="000228F5"/>
    <w:rsid w:val="000232D2"/>
    <w:rsid w:val="00026B13"/>
    <w:rsid w:val="000279EB"/>
    <w:rsid w:val="00027EEF"/>
    <w:rsid w:val="000306C0"/>
    <w:rsid w:val="000345D8"/>
    <w:rsid w:val="0004054E"/>
    <w:rsid w:val="0004070F"/>
    <w:rsid w:val="000415E6"/>
    <w:rsid w:val="0005004F"/>
    <w:rsid w:val="00052CBE"/>
    <w:rsid w:val="00057E7B"/>
    <w:rsid w:val="00061A93"/>
    <w:rsid w:val="00062463"/>
    <w:rsid w:val="0006438A"/>
    <w:rsid w:val="00066370"/>
    <w:rsid w:val="00075ED6"/>
    <w:rsid w:val="00084B2B"/>
    <w:rsid w:val="000902AD"/>
    <w:rsid w:val="000A46F5"/>
    <w:rsid w:val="000B1BE7"/>
    <w:rsid w:val="000B439E"/>
    <w:rsid w:val="000D37FD"/>
    <w:rsid w:val="000D6E30"/>
    <w:rsid w:val="000E07BA"/>
    <w:rsid w:val="000E7622"/>
    <w:rsid w:val="000F0D51"/>
    <w:rsid w:val="000F1483"/>
    <w:rsid w:val="001013F7"/>
    <w:rsid w:val="00102EB8"/>
    <w:rsid w:val="00107993"/>
    <w:rsid w:val="00111C75"/>
    <w:rsid w:val="001128EA"/>
    <w:rsid w:val="0011357D"/>
    <w:rsid w:val="00132931"/>
    <w:rsid w:val="00135398"/>
    <w:rsid w:val="00147393"/>
    <w:rsid w:val="0015280B"/>
    <w:rsid w:val="00160DAD"/>
    <w:rsid w:val="00161559"/>
    <w:rsid w:val="00163187"/>
    <w:rsid w:val="00167737"/>
    <w:rsid w:val="001704BF"/>
    <w:rsid w:val="00171F3A"/>
    <w:rsid w:val="0017331B"/>
    <w:rsid w:val="00174CF5"/>
    <w:rsid w:val="0018382C"/>
    <w:rsid w:val="00185F7C"/>
    <w:rsid w:val="00193B3F"/>
    <w:rsid w:val="001C44C0"/>
    <w:rsid w:val="001D0F41"/>
    <w:rsid w:val="001D3138"/>
    <w:rsid w:val="001D3D92"/>
    <w:rsid w:val="00200830"/>
    <w:rsid w:val="00202C2E"/>
    <w:rsid w:val="00206007"/>
    <w:rsid w:val="0021252C"/>
    <w:rsid w:val="0021730D"/>
    <w:rsid w:val="0022538F"/>
    <w:rsid w:val="002261AF"/>
    <w:rsid w:val="00226D6A"/>
    <w:rsid w:val="002336B3"/>
    <w:rsid w:val="002378C4"/>
    <w:rsid w:val="00242B07"/>
    <w:rsid w:val="00250BE8"/>
    <w:rsid w:val="00261270"/>
    <w:rsid w:val="00261694"/>
    <w:rsid w:val="002668DE"/>
    <w:rsid w:val="00267E38"/>
    <w:rsid w:val="00270803"/>
    <w:rsid w:val="00271062"/>
    <w:rsid w:val="0027301C"/>
    <w:rsid w:val="00285B16"/>
    <w:rsid w:val="0028726A"/>
    <w:rsid w:val="0028772F"/>
    <w:rsid w:val="00291105"/>
    <w:rsid w:val="0029142B"/>
    <w:rsid w:val="002A482F"/>
    <w:rsid w:val="002B2C93"/>
    <w:rsid w:val="002B356C"/>
    <w:rsid w:val="002B5D5B"/>
    <w:rsid w:val="002C0ADF"/>
    <w:rsid w:val="002C1641"/>
    <w:rsid w:val="002C3ADF"/>
    <w:rsid w:val="002D7CC2"/>
    <w:rsid w:val="002D7DBE"/>
    <w:rsid w:val="002E6BED"/>
    <w:rsid w:val="002F2C04"/>
    <w:rsid w:val="002F3A1E"/>
    <w:rsid w:val="002F5646"/>
    <w:rsid w:val="002F7B0A"/>
    <w:rsid w:val="00307AE5"/>
    <w:rsid w:val="00310A8A"/>
    <w:rsid w:val="003165B4"/>
    <w:rsid w:val="0032669E"/>
    <w:rsid w:val="00326730"/>
    <w:rsid w:val="003305B9"/>
    <w:rsid w:val="00333A54"/>
    <w:rsid w:val="00337F69"/>
    <w:rsid w:val="003419C3"/>
    <w:rsid w:val="00342329"/>
    <w:rsid w:val="003475B6"/>
    <w:rsid w:val="00350292"/>
    <w:rsid w:val="00356419"/>
    <w:rsid w:val="00363FA0"/>
    <w:rsid w:val="003661E8"/>
    <w:rsid w:val="00366BAE"/>
    <w:rsid w:val="00375994"/>
    <w:rsid w:val="003838B0"/>
    <w:rsid w:val="00384886"/>
    <w:rsid w:val="00384FEE"/>
    <w:rsid w:val="00386FA3"/>
    <w:rsid w:val="00390009"/>
    <w:rsid w:val="00390670"/>
    <w:rsid w:val="00390B69"/>
    <w:rsid w:val="00396D6C"/>
    <w:rsid w:val="003A4355"/>
    <w:rsid w:val="003A7391"/>
    <w:rsid w:val="003B07F9"/>
    <w:rsid w:val="003B1F92"/>
    <w:rsid w:val="003B65B3"/>
    <w:rsid w:val="003B782B"/>
    <w:rsid w:val="003C10F4"/>
    <w:rsid w:val="003C2649"/>
    <w:rsid w:val="003D3A20"/>
    <w:rsid w:val="003D41E5"/>
    <w:rsid w:val="003D656F"/>
    <w:rsid w:val="003E396A"/>
    <w:rsid w:val="003E3A24"/>
    <w:rsid w:val="003E4C10"/>
    <w:rsid w:val="003E62CA"/>
    <w:rsid w:val="003F11AE"/>
    <w:rsid w:val="003F6B51"/>
    <w:rsid w:val="00406E70"/>
    <w:rsid w:val="00410000"/>
    <w:rsid w:val="00426497"/>
    <w:rsid w:val="00434FDB"/>
    <w:rsid w:val="00435C16"/>
    <w:rsid w:val="004363B0"/>
    <w:rsid w:val="00441BB5"/>
    <w:rsid w:val="00444E8B"/>
    <w:rsid w:val="004513B6"/>
    <w:rsid w:val="004541DD"/>
    <w:rsid w:val="00456DA6"/>
    <w:rsid w:val="00470136"/>
    <w:rsid w:val="00482863"/>
    <w:rsid w:val="00482C46"/>
    <w:rsid w:val="00482E91"/>
    <w:rsid w:val="0048320B"/>
    <w:rsid w:val="004851C0"/>
    <w:rsid w:val="00487160"/>
    <w:rsid w:val="004A0ABD"/>
    <w:rsid w:val="004A75CF"/>
    <w:rsid w:val="004B1D1B"/>
    <w:rsid w:val="004B5831"/>
    <w:rsid w:val="004B6314"/>
    <w:rsid w:val="004B7319"/>
    <w:rsid w:val="004C1A6A"/>
    <w:rsid w:val="004C28CB"/>
    <w:rsid w:val="004C3AE5"/>
    <w:rsid w:val="004C5210"/>
    <w:rsid w:val="004C5B10"/>
    <w:rsid w:val="004C7734"/>
    <w:rsid w:val="004D07BE"/>
    <w:rsid w:val="004D07F5"/>
    <w:rsid w:val="004F38D8"/>
    <w:rsid w:val="005112E2"/>
    <w:rsid w:val="00525B11"/>
    <w:rsid w:val="00525CE7"/>
    <w:rsid w:val="005264B5"/>
    <w:rsid w:val="00534DBC"/>
    <w:rsid w:val="00560B63"/>
    <w:rsid w:val="0056119B"/>
    <w:rsid w:val="00562348"/>
    <w:rsid w:val="005665F4"/>
    <w:rsid w:val="0057052A"/>
    <w:rsid w:val="00576DC3"/>
    <w:rsid w:val="00581522"/>
    <w:rsid w:val="00583D99"/>
    <w:rsid w:val="00592089"/>
    <w:rsid w:val="00593E76"/>
    <w:rsid w:val="00594786"/>
    <w:rsid w:val="00596F78"/>
    <w:rsid w:val="005A7998"/>
    <w:rsid w:val="005B1F65"/>
    <w:rsid w:val="005B4FC0"/>
    <w:rsid w:val="005B7918"/>
    <w:rsid w:val="005D0388"/>
    <w:rsid w:val="005F15EA"/>
    <w:rsid w:val="005F3102"/>
    <w:rsid w:val="005F33E2"/>
    <w:rsid w:val="005F55EC"/>
    <w:rsid w:val="00600ABD"/>
    <w:rsid w:val="00603680"/>
    <w:rsid w:val="006068BE"/>
    <w:rsid w:val="0061492D"/>
    <w:rsid w:val="00615691"/>
    <w:rsid w:val="0062306A"/>
    <w:rsid w:val="00627F5F"/>
    <w:rsid w:val="00642EC0"/>
    <w:rsid w:val="00643BD6"/>
    <w:rsid w:val="00651E5A"/>
    <w:rsid w:val="006541A3"/>
    <w:rsid w:val="006541A6"/>
    <w:rsid w:val="006553A9"/>
    <w:rsid w:val="00656ABD"/>
    <w:rsid w:val="00671224"/>
    <w:rsid w:val="0067667B"/>
    <w:rsid w:val="00677F94"/>
    <w:rsid w:val="00686C29"/>
    <w:rsid w:val="00686C2D"/>
    <w:rsid w:val="00691F78"/>
    <w:rsid w:val="00692C54"/>
    <w:rsid w:val="00693B0D"/>
    <w:rsid w:val="006948FC"/>
    <w:rsid w:val="0069630C"/>
    <w:rsid w:val="006974BD"/>
    <w:rsid w:val="006A037F"/>
    <w:rsid w:val="006A7596"/>
    <w:rsid w:val="006B0DA6"/>
    <w:rsid w:val="006B47DA"/>
    <w:rsid w:val="006C121A"/>
    <w:rsid w:val="006C19B1"/>
    <w:rsid w:val="006C2CD5"/>
    <w:rsid w:val="006C5B84"/>
    <w:rsid w:val="006C5FE4"/>
    <w:rsid w:val="006D1052"/>
    <w:rsid w:val="006E4EF0"/>
    <w:rsid w:val="006E589B"/>
    <w:rsid w:val="006E6AA9"/>
    <w:rsid w:val="006F51EB"/>
    <w:rsid w:val="006F7B52"/>
    <w:rsid w:val="007042A4"/>
    <w:rsid w:val="007065CD"/>
    <w:rsid w:val="0071411D"/>
    <w:rsid w:val="00715CFF"/>
    <w:rsid w:val="007211CD"/>
    <w:rsid w:val="0072232A"/>
    <w:rsid w:val="00726767"/>
    <w:rsid w:val="0072724C"/>
    <w:rsid w:val="00737B5B"/>
    <w:rsid w:val="00741756"/>
    <w:rsid w:val="00745139"/>
    <w:rsid w:val="007452C0"/>
    <w:rsid w:val="00757273"/>
    <w:rsid w:val="00757FBC"/>
    <w:rsid w:val="00761A68"/>
    <w:rsid w:val="007663C0"/>
    <w:rsid w:val="007762C8"/>
    <w:rsid w:val="00776670"/>
    <w:rsid w:val="00787223"/>
    <w:rsid w:val="007936F9"/>
    <w:rsid w:val="00795629"/>
    <w:rsid w:val="00796974"/>
    <w:rsid w:val="007973EA"/>
    <w:rsid w:val="007A166B"/>
    <w:rsid w:val="007A6559"/>
    <w:rsid w:val="007A6F15"/>
    <w:rsid w:val="007A76EC"/>
    <w:rsid w:val="007B04AA"/>
    <w:rsid w:val="007B22C6"/>
    <w:rsid w:val="007B393D"/>
    <w:rsid w:val="007B4A92"/>
    <w:rsid w:val="007B7419"/>
    <w:rsid w:val="007C1EDD"/>
    <w:rsid w:val="007C34E2"/>
    <w:rsid w:val="007D0FF7"/>
    <w:rsid w:val="007D36FA"/>
    <w:rsid w:val="007D4F10"/>
    <w:rsid w:val="007E379F"/>
    <w:rsid w:val="007E51B8"/>
    <w:rsid w:val="007E5E96"/>
    <w:rsid w:val="007E6306"/>
    <w:rsid w:val="007F15C8"/>
    <w:rsid w:val="0080368A"/>
    <w:rsid w:val="008149E8"/>
    <w:rsid w:val="00815882"/>
    <w:rsid w:val="00816F19"/>
    <w:rsid w:val="00825940"/>
    <w:rsid w:val="0083212B"/>
    <w:rsid w:val="008342F4"/>
    <w:rsid w:val="00843D38"/>
    <w:rsid w:val="00845976"/>
    <w:rsid w:val="00847616"/>
    <w:rsid w:val="0085431D"/>
    <w:rsid w:val="00861DA2"/>
    <w:rsid w:val="00874D2D"/>
    <w:rsid w:val="00875A1E"/>
    <w:rsid w:val="00876B65"/>
    <w:rsid w:val="00877B16"/>
    <w:rsid w:val="00887DCF"/>
    <w:rsid w:val="00892672"/>
    <w:rsid w:val="00894FC4"/>
    <w:rsid w:val="00896296"/>
    <w:rsid w:val="008A63C1"/>
    <w:rsid w:val="008A6D8F"/>
    <w:rsid w:val="008C5663"/>
    <w:rsid w:val="008D09DB"/>
    <w:rsid w:val="008D142D"/>
    <w:rsid w:val="008D16AC"/>
    <w:rsid w:val="008D79F4"/>
    <w:rsid w:val="008E56F9"/>
    <w:rsid w:val="008E61E3"/>
    <w:rsid w:val="008E64F6"/>
    <w:rsid w:val="008E6537"/>
    <w:rsid w:val="008F0612"/>
    <w:rsid w:val="00906A87"/>
    <w:rsid w:val="00906F59"/>
    <w:rsid w:val="0092388C"/>
    <w:rsid w:val="00930AF1"/>
    <w:rsid w:val="00931FA9"/>
    <w:rsid w:val="009372C9"/>
    <w:rsid w:val="00942998"/>
    <w:rsid w:val="00947ED1"/>
    <w:rsid w:val="00957CE2"/>
    <w:rsid w:val="009643B2"/>
    <w:rsid w:val="009669CF"/>
    <w:rsid w:val="009714A1"/>
    <w:rsid w:val="00972E5F"/>
    <w:rsid w:val="00991D29"/>
    <w:rsid w:val="009A6AF1"/>
    <w:rsid w:val="009A76BB"/>
    <w:rsid w:val="009B0BF0"/>
    <w:rsid w:val="009B2393"/>
    <w:rsid w:val="009B39AF"/>
    <w:rsid w:val="009B3FA4"/>
    <w:rsid w:val="009B5B8A"/>
    <w:rsid w:val="009B7C90"/>
    <w:rsid w:val="009C2CC7"/>
    <w:rsid w:val="009D052A"/>
    <w:rsid w:val="009D2252"/>
    <w:rsid w:val="009D229D"/>
    <w:rsid w:val="009D71FE"/>
    <w:rsid w:val="009D744E"/>
    <w:rsid w:val="009E47FE"/>
    <w:rsid w:val="009E683C"/>
    <w:rsid w:val="009F273B"/>
    <w:rsid w:val="009F41D2"/>
    <w:rsid w:val="009F7419"/>
    <w:rsid w:val="00A10AF8"/>
    <w:rsid w:val="00A10F18"/>
    <w:rsid w:val="00A11875"/>
    <w:rsid w:val="00A25656"/>
    <w:rsid w:val="00A26202"/>
    <w:rsid w:val="00A3130F"/>
    <w:rsid w:val="00A34E7C"/>
    <w:rsid w:val="00A4153D"/>
    <w:rsid w:val="00A46962"/>
    <w:rsid w:val="00A52554"/>
    <w:rsid w:val="00A52734"/>
    <w:rsid w:val="00A53602"/>
    <w:rsid w:val="00A60B9D"/>
    <w:rsid w:val="00A61866"/>
    <w:rsid w:val="00A71245"/>
    <w:rsid w:val="00A717AA"/>
    <w:rsid w:val="00A73DD8"/>
    <w:rsid w:val="00A7404A"/>
    <w:rsid w:val="00A74610"/>
    <w:rsid w:val="00A74E20"/>
    <w:rsid w:val="00A7642A"/>
    <w:rsid w:val="00A803E2"/>
    <w:rsid w:val="00A90742"/>
    <w:rsid w:val="00A93436"/>
    <w:rsid w:val="00A9358C"/>
    <w:rsid w:val="00A93915"/>
    <w:rsid w:val="00A9671B"/>
    <w:rsid w:val="00AA3386"/>
    <w:rsid w:val="00AA665C"/>
    <w:rsid w:val="00AA6E70"/>
    <w:rsid w:val="00AB1384"/>
    <w:rsid w:val="00AB3511"/>
    <w:rsid w:val="00AB3758"/>
    <w:rsid w:val="00AC1E14"/>
    <w:rsid w:val="00AD0309"/>
    <w:rsid w:val="00AD7296"/>
    <w:rsid w:val="00AE7D12"/>
    <w:rsid w:val="00AF1AB3"/>
    <w:rsid w:val="00AF2CC2"/>
    <w:rsid w:val="00AF3BB4"/>
    <w:rsid w:val="00AF5A34"/>
    <w:rsid w:val="00B06E05"/>
    <w:rsid w:val="00B07CC6"/>
    <w:rsid w:val="00B12C5C"/>
    <w:rsid w:val="00B13144"/>
    <w:rsid w:val="00B202CC"/>
    <w:rsid w:val="00B20FA3"/>
    <w:rsid w:val="00B257BA"/>
    <w:rsid w:val="00B27BDE"/>
    <w:rsid w:val="00B37FA7"/>
    <w:rsid w:val="00B41280"/>
    <w:rsid w:val="00B426C1"/>
    <w:rsid w:val="00B51F25"/>
    <w:rsid w:val="00B55463"/>
    <w:rsid w:val="00B56A44"/>
    <w:rsid w:val="00B56A8C"/>
    <w:rsid w:val="00B60DCB"/>
    <w:rsid w:val="00B647B8"/>
    <w:rsid w:val="00B65F9B"/>
    <w:rsid w:val="00B6718D"/>
    <w:rsid w:val="00B70DB3"/>
    <w:rsid w:val="00B713C6"/>
    <w:rsid w:val="00B80D03"/>
    <w:rsid w:val="00B811D7"/>
    <w:rsid w:val="00B83784"/>
    <w:rsid w:val="00B83C69"/>
    <w:rsid w:val="00B86512"/>
    <w:rsid w:val="00B92FFF"/>
    <w:rsid w:val="00B97BB5"/>
    <w:rsid w:val="00BA0881"/>
    <w:rsid w:val="00BA0924"/>
    <w:rsid w:val="00BA3286"/>
    <w:rsid w:val="00BA6D43"/>
    <w:rsid w:val="00BB3A1A"/>
    <w:rsid w:val="00BC4743"/>
    <w:rsid w:val="00BD1F5B"/>
    <w:rsid w:val="00BD22B1"/>
    <w:rsid w:val="00BF2C8D"/>
    <w:rsid w:val="00BF3E5F"/>
    <w:rsid w:val="00C01160"/>
    <w:rsid w:val="00C01185"/>
    <w:rsid w:val="00C063D5"/>
    <w:rsid w:val="00C20872"/>
    <w:rsid w:val="00C26100"/>
    <w:rsid w:val="00C30DC1"/>
    <w:rsid w:val="00C31282"/>
    <w:rsid w:val="00C3353E"/>
    <w:rsid w:val="00C338DC"/>
    <w:rsid w:val="00C410A7"/>
    <w:rsid w:val="00C4751D"/>
    <w:rsid w:val="00C555DD"/>
    <w:rsid w:val="00C57569"/>
    <w:rsid w:val="00C61B14"/>
    <w:rsid w:val="00C73821"/>
    <w:rsid w:val="00C76F48"/>
    <w:rsid w:val="00C77296"/>
    <w:rsid w:val="00C80862"/>
    <w:rsid w:val="00C85925"/>
    <w:rsid w:val="00C85F3F"/>
    <w:rsid w:val="00C902EC"/>
    <w:rsid w:val="00C928B5"/>
    <w:rsid w:val="00C95238"/>
    <w:rsid w:val="00C95BF3"/>
    <w:rsid w:val="00CA4B0D"/>
    <w:rsid w:val="00CB1DC7"/>
    <w:rsid w:val="00CB29F1"/>
    <w:rsid w:val="00CB74A2"/>
    <w:rsid w:val="00CC1431"/>
    <w:rsid w:val="00CC1D21"/>
    <w:rsid w:val="00CC337F"/>
    <w:rsid w:val="00CC5C32"/>
    <w:rsid w:val="00CC6771"/>
    <w:rsid w:val="00CC7F50"/>
    <w:rsid w:val="00CD448A"/>
    <w:rsid w:val="00CD6894"/>
    <w:rsid w:val="00CD6D61"/>
    <w:rsid w:val="00CF16A6"/>
    <w:rsid w:val="00D05EDB"/>
    <w:rsid w:val="00D210CB"/>
    <w:rsid w:val="00D2239C"/>
    <w:rsid w:val="00D43629"/>
    <w:rsid w:val="00D44421"/>
    <w:rsid w:val="00D4471A"/>
    <w:rsid w:val="00D50F05"/>
    <w:rsid w:val="00D535E5"/>
    <w:rsid w:val="00D61C4E"/>
    <w:rsid w:val="00D637B1"/>
    <w:rsid w:val="00D64067"/>
    <w:rsid w:val="00D70D54"/>
    <w:rsid w:val="00D72F3F"/>
    <w:rsid w:val="00D73074"/>
    <w:rsid w:val="00D752A0"/>
    <w:rsid w:val="00D8295F"/>
    <w:rsid w:val="00D844B4"/>
    <w:rsid w:val="00D877B0"/>
    <w:rsid w:val="00D93EDD"/>
    <w:rsid w:val="00D94A9E"/>
    <w:rsid w:val="00D9656B"/>
    <w:rsid w:val="00D96C21"/>
    <w:rsid w:val="00DA3924"/>
    <w:rsid w:val="00DA5DD8"/>
    <w:rsid w:val="00DB44F0"/>
    <w:rsid w:val="00DB7762"/>
    <w:rsid w:val="00DC49B5"/>
    <w:rsid w:val="00DD0BF1"/>
    <w:rsid w:val="00DD341B"/>
    <w:rsid w:val="00DD4203"/>
    <w:rsid w:val="00DE07C2"/>
    <w:rsid w:val="00DE1F1D"/>
    <w:rsid w:val="00DE3861"/>
    <w:rsid w:val="00DE4FDE"/>
    <w:rsid w:val="00DE7A53"/>
    <w:rsid w:val="00DF0F37"/>
    <w:rsid w:val="00DF0F4D"/>
    <w:rsid w:val="00E01D0C"/>
    <w:rsid w:val="00E102CC"/>
    <w:rsid w:val="00E13A09"/>
    <w:rsid w:val="00E145CC"/>
    <w:rsid w:val="00E153EC"/>
    <w:rsid w:val="00E154DF"/>
    <w:rsid w:val="00E237A7"/>
    <w:rsid w:val="00E25CDD"/>
    <w:rsid w:val="00E26EDC"/>
    <w:rsid w:val="00E30F91"/>
    <w:rsid w:val="00E34226"/>
    <w:rsid w:val="00E36907"/>
    <w:rsid w:val="00E36AB7"/>
    <w:rsid w:val="00E4044B"/>
    <w:rsid w:val="00E421DD"/>
    <w:rsid w:val="00E44413"/>
    <w:rsid w:val="00E64C2E"/>
    <w:rsid w:val="00E708CD"/>
    <w:rsid w:val="00E7187E"/>
    <w:rsid w:val="00E91C61"/>
    <w:rsid w:val="00E93CF7"/>
    <w:rsid w:val="00E97B0D"/>
    <w:rsid w:val="00EA1E45"/>
    <w:rsid w:val="00EB123E"/>
    <w:rsid w:val="00EB4768"/>
    <w:rsid w:val="00EC0286"/>
    <w:rsid w:val="00EC6623"/>
    <w:rsid w:val="00ED2356"/>
    <w:rsid w:val="00ED6E68"/>
    <w:rsid w:val="00EE38E6"/>
    <w:rsid w:val="00EE78A9"/>
    <w:rsid w:val="00EF1174"/>
    <w:rsid w:val="00EF1B42"/>
    <w:rsid w:val="00EF33F3"/>
    <w:rsid w:val="00EF39AD"/>
    <w:rsid w:val="00EF75C6"/>
    <w:rsid w:val="00F05594"/>
    <w:rsid w:val="00F074B0"/>
    <w:rsid w:val="00F10920"/>
    <w:rsid w:val="00F137CD"/>
    <w:rsid w:val="00F17F2F"/>
    <w:rsid w:val="00F216B4"/>
    <w:rsid w:val="00F22A14"/>
    <w:rsid w:val="00F30552"/>
    <w:rsid w:val="00F41BDA"/>
    <w:rsid w:val="00F457FC"/>
    <w:rsid w:val="00F505D1"/>
    <w:rsid w:val="00F55B3C"/>
    <w:rsid w:val="00F573F5"/>
    <w:rsid w:val="00F575FE"/>
    <w:rsid w:val="00F63A82"/>
    <w:rsid w:val="00F66C9D"/>
    <w:rsid w:val="00F71372"/>
    <w:rsid w:val="00F73031"/>
    <w:rsid w:val="00F7326E"/>
    <w:rsid w:val="00F8224F"/>
    <w:rsid w:val="00F83E21"/>
    <w:rsid w:val="00F851E2"/>
    <w:rsid w:val="00F860E1"/>
    <w:rsid w:val="00F86622"/>
    <w:rsid w:val="00FA0184"/>
    <w:rsid w:val="00FA1833"/>
    <w:rsid w:val="00FA62E1"/>
    <w:rsid w:val="00FB148C"/>
    <w:rsid w:val="00FB6694"/>
    <w:rsid w:val="00FC04B7"/>
    <w:rsid w:val="00FC1B68"/>
    <w:rsid w:val="00FC35BE"/>
    <w:rsid w:val="00FD2DAC"/>
    <w:rsid w:val="00FE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1A"/>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AA33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36B3"/>
    <w:rPr>
      <w:rFonts w:cs="Times New Roman"/>
      <w:color w:val="0000FF"/>
      <w:u w:val="single"/>
    </w:rPr>
  </w:style>
  <w:style w:type="paragraph" w:styleId="Footer">
    <w:name w:val="footer"/>
    <w:basedOn w:val="Normal"/>
    <w:link w:val="FooterChar"/>
    <w:uiPriority w:val="99"/>
    <w:rsid w:val="002336B3"/>
    <w:pPr>
      <w:tabs>
        <w:tab w:val="center" w:pos="4680"/>
        <w:tab w:val="right" w:pos="9360"/>
      </w:tabs>
    </w:pPr>
  </w:style>
  <w:style w:type="character" w:customStyle="1" w:styleId="FooterChar">
    <w:name w:val="Footer Char"/>
    <w:basedOn w:val="DefaultParagraphFont"/>
    <w:link w:val="Footer"/>
    <w:uiPriority w:val="99"/>
    <w:rsid w:val="002336B3"/>
    <w:rPr>
      <w:rFonts w:ascii="Calibri" w:eastAsia="Calibri" w:hAnsi="Calibri" w:cs="Times New Roman"/>
    </w:rPr>
  </w:style>
  <w:style w:type="paragraph" w:styleId="Header">
    <w:name w:val="header"/>
    <w:basedOn w:val="Normal"/>
    <w:link w:val="HeaderChar"/>
    <w:uiPriority w:val="99"/>
    <w:unhideWhenUsed/>
    <w:rsid w:val="002336B3"/>
    <w:pPr>
      <w:tabs>
        <w:tab w:val="center" w:pos="4680"/>
        <w:tab w:val="right" w:pos="9360"/>
      </w:tabs>
    </w:pPr>
  </w:style>
  <w:style w:type="character" w:customStyle="1" w:styleId="HeaderChar">
    <w:name w:val="Header Char"/>
    <w:basedOn w:val="DefaultParagraphFont"/>
    <w:link w:val="Header"/>
    <w:uiPriority w:val="99"/>
    <w:rsid w:val="002336B3"/>
    <w:rPr>
      <w:rFonts w:ascii="Calibri" w:eastAsia="Calibri" w:hAnsi="Calibri" w:cs="Times New Roman"/>
    </w:rPr>
  </w:style>
  <w:style w:type="paragraph" w:styleId="ListParagraph">
    <w:name w:val="List Paragraph"/>
    <w:basedOn w:val="Normal"/>
    <w:uiPriority w:val="34"/>
    <w:qFormat/>
    <w:rsid w:val="002336B3"/>
    <w:pPr>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96296"/>
    <w:rPr>
      <w:rFonts w:ascii="Tahoma" w:hAnsi="Tahoma" w:cs="Tahoma"/>
      <w:sz w:val="16"/>
      <w:szCs w:val="16"/>
    </w:rPr>
  </w:style>
  <w:style w:type="character" w:customStyle="1" w:styleId="BalloonTextChar">
    <w:name w:val="Balloon Text Char"/>
    <w:basedOn w:val="DefaultParagraphFont"/>
    <w:link w:val="BalloonText"/>
    <w:uiPriority w:val="99"/>
    <w:semiHidden/>
    <w:rsid w:val="00896296"/>
    <w:rPr>
      <w:rFonts w:ascii="Tahoma" w:eastAsia="Calibri" w:hAnsi="Tahoma" w:cs="Tahoma"/>
      <w:sz w:val="16"/>
      <w:szCs w:val="16"/>
    </w:rPr>
  </w:style>
  <w:style w:type="paragraph" w:styleId="PlainText">
    <w:name w:val="Plain Text"/>
    <w:basedOn w:val="Normal"/>
    <w:link w:val="PlainTextChar"/>
    <w:uiPriority w:val="99"/>
    <w:unhideWhenUsed/>
    <w:rsid w:val="008C5663"/>
    <w:rPr>
      <w:rFonts w:eastAsiaTheme="minorHAnsi" w:cstheme="minorBidi"/>
      <w:szCs w:val="21"/>
    </w:rPr>
  </w:style>
  <w:style w:type="character" w:customStyle="1" w:styleId="PlainTextChar">
    <w:name w:val="Plain Text Char"/>
    <w:basedOn w:val="DefaultParagraphFont"/>
    <w:link w:val="PlainText"/>
    <w:uiPriority w:val="99"/>
    <w:rsid w:val="008C5663"/>
    <w:rPr>
      <w:rFonts w:ascii="Calibri" w:hAnsi="Calibri"/>
      <w:szCs w:val="21"/>
    </w:rPr>
  </w:style>
  <w:style w:type="table" w:styleId="TableGrid">
    <w:name w:val="Table Grid"/>
    <w:basedOn w:val="TableNormal"/>
    <w:uiPriority w:val="59"/>
    <w:rsid w:val="00242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7B5B"/>
    <w:rPr>
      <w:color w:val="800080" w:themeColor="followedHyperlink"/>
      <w:u w:val="single"/>
    </w:rPr>
  </w:style>
  <w:style w:type="character" w:customStyle="1" w:styleId="Heading2Char">
    <w:name w:val="Heading 2 Char"/>
    <w:basedOn w:val="DefaultParagraphFont"/>
    <w:link w:val="Heading2"/>
    <w:uiPriority w:val="9"/>
    <w:rsid w:val="00AA33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1A"/>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AA33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36B3"/>
    <w:rPr>
      <w:rFonts w:cs="Times New Roman"/>
      <w:color w:val="0000FF"/>
      <w:u w:val="single"/>
    </w:rPr>
  </w:style>
  <w:style w:type="paragraph" w:styleId="Footer">
    <w:name w:val="footer"/>
    <w:basedOn w:val="Normal"/>
    <w:link w:val="FooterChar"/>
    <w:uiPriority w:val="99"/>
    <w:rsid w:val="002336B3"/>
    <w:pPr>
      <w:tabs>
        <w:tab w:val="center" w:pos="4680"/>
        <w:tab w:val="right" w:pos="9360"/>
      </w:tabs>
    </w:pPr>
  </w:style>
  <w:style w:type="character" w:customStyle="1" w:styleId="FooterChar">
    <w:name w:val="Footer Char"/>
    <w:basedOn w:val="DefaultParagraphFont"/>
    <w:link w:val="Footer"/>
    <w:uiPriority w:val="99"/>
    <w:rsid w:val="002336B3"/>
    <w:rPr>
      <w:rFonts w:ascii="Calibri" w:eastAsia="Calibri" w:hAnsi="Calibri" w:cs="Times New Roman"/>
    </w:rPr>
  </w:style>
  <w:style w:type="paragraph" w:styleId="Header">
    <w:name w:val="header"/>
    <w:basedOn w:val="Normal"/>
    <w:link w:val="HeaderChar"/>
    <w:uiPriority w:val="99"/>
    <w:unhideWhenUsed/>
    <w:rsid w:val="002336B3"/>
    <w:pPr>
      <w:tabs>
        <w:tab w:val="center" w:pos="4680"/>
        <w:tab w:val="right" w:pos="9360"/>
      </w:tabs>
    </w:pPr>
  </w:style>
  <w:style w:type="character" w:customStyle="1" w:styleId="HeaderChar">
    <w:name w:val="Header Char"/>
    <w:basedOn w:val="DefaultParagraphFont"/>
    <w:link w:val="Header"/>
    <w:uiPriority w:val="99"/>
    <w:rsid w:val="002336B3"/>
    <w:rPr>
      <w:rFonts w:ascii="Calibri" w:eastAsia="Calibri" w:hAnsi="Calibri" w:cs="Times New Roman"/>
    </w:rPr>
  </w:style>
  <w:style w:type="paragraph" w:styleId="ListParagraph">
    <w:name w:val="List Paragraph"/>
    <w:basedOn w:val="Normal"/>
    <w:uiPriority w:val="34"/>
    <w:qFormat/>
    <w:rsid w:val="002336B3"/>
    <w:pPr>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96296"/>
    <w:rPr>
      <w:rFonts w:ascii="Tahoma" w:hAnsi="Tahoma" w:cs="Tahoma"/>
      <w:sz w:val="16"/>
      <w:szCs w:val="16"/>
    </w:rPr>
  </w:style>
  <w:style w:type="character" w:customStyle="1" w:styleId="BalloonTextChar">
    <w:name w:val="Balloon Text Char"/>
    <w:basedOn w:val="DefaultParagraphFont"/>
    <w:link w:val="BalloonText"/>
    <w:uiPriority w:val="99"/>
    <w:semiHidden/>
    <w:rsid w:val="00896296"/>
    <w:rPr>
      <w:rFonts w:ascii="Tahoma" w:eastAsia="Calibri" w:hAnsi="Tahoma" w:cs="Tahoma"/>
      <w:sz w:val="16"/>
      <w:szCs w:val="16"/>
    </w:rPr>
  </w:style>
  <w:style w:type="paragraph" w:styleId="PlainText">
    <w:name w:val="Plain Text"/>
    <w:basedOn w:val="Normal"/>
    <w:link w:val="PlainTextChar"/>
    <w:uiPriority w:val="99"/>
    <w:unhideWhenUsed/>
    <w:rsid w:val="008C5663"/>
    <w:rPr>
      <w:rFonts w:eastAsiaTheme="minorHAnsi" w:cstheme="minorBidi"/>
      <w:szCs w:val="21"/>
    </w:rPr>
  </w:style>
  <w:style w:type="character" w:customStyle="1" w:styleId="PlainTextChar">
    <w:name w:val="Plain Text Char"/>
    <w:basedOn w:val="DefaultParagraphFont"/>
    <w:link w:val="PlainText"/>
    <w:uiPriority w:val="99"/>
    <w:rsid w:val="008C5663"/>
    <w:rPr>
      <w:rFonts w:ascii="Calibri" w:hAnsi="Calibri"/>
      <w:szCs w:val="21"/>
    </w:rPr>
  </w:style>
  <w:style w:type="table" w:styleId="TableGrid">
    <w:name w:val="Table Grid"/>
    <w:basedOn w:val="TableNormal"/>
    <w:uiPriority w:val="59"/>
    <w:rsid w:val="00242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7B5B"/>
    <w:rPr>
      <w:color w:val="800080" w:themeColor="followedHyperlink"/>
      <w:u w:val="single"/>
    </w:rPr>
  </w:style>
  <w:style w:type="character" w:customStyle="1" w:styleId="Heading2Char">
    <w:name w:val="Heading 2 Char"/>
    <w:basedOn w:val="DefaultParagraphFont"/>
    <w:link w:val="Heading2"/>
    <w:uiPriority w:val="9"/>
    <w:rsid w:val="00AA33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9681">
      <w:bodyDiv w:val="1"/>
      <w:marLeft w:val="0"/>
      <w:marRight w:val="0"/>
      <w:marTop w:val="0"/>
      <w:marBottom w:val="0"/>
      <w:divBdr>
        <w:top w:val="none" w:sz="0" w:space="0" w:color="auto"/>
        <w:left w:val="none" w:sz="0" w:space="0" w:color="auto"/>
        <w:bottom w:val="none" w:sz="0" w:space="0" w:color="auto"/>
        <w:right w:val="none" w:sz="0" w:space="0" w:color="auto"/>
      </w:divBdr>
    </w:div>
    <w:div w:id="158038683">
      <w:bodyDiv w:val="1"/>
      <w:marLeft w:val="0"/>
      <w:marRight w:val="0"/>
      <w:marTop w:val="0"/>
      <w:marBottom w:val="0"/>
      <w:divBdr>
        <w:top w:val="none" w:sz="0" w:space="0" w:color="auto"/>
        <w:left w:val="none" w:sz="0" w:space="0" w:color="auto"/>
        <w:bottom w:val="none" w:sz="0" w:space="0" w:color="auto"/>
        <w:right w:val="none" w:sz="0" w:space="0" w:color="auto"/>
      </w:divBdr>
    </w:div>
    <w:div w:id="266544002">
      <w:bodyDiv w:val="1"/>
      <w:marLeft w:val="0"/>
      <w:marRight w:val="0"/>
      <w:marTop w:val="0"/>
      <w:marBottom w:val="0"/>
      <w:divBdr>
        <w:top w:val="none" w:sz="0" w:space="0" w:color="auto"/>
        <w:left w:val="none" w:sz="0" w:space="0" w:color="auto"/>
        <w:bottom w:val="none" w:sz="0" w:space="0" w:color="auto"/>
        <w:right w:val="none" w:sz="0" w:space="0" w:color="auto"/>
      </w:divBdr>
      <w:divsChild>
        <w:div w:id="266810138">
          <w:marLeft w:val="547"/>
          <w:marRight w:val="0"/>
          <w:marTop w:val="0"/>
          <w:marBottom w:val="0"/>
          <w:divBdr>
            <w:top w:val="none" w:sz="0" w:space="0" w:color="auto"/>
            <w:left w:val="none" w:sz="0" w:space="0" w:color="auto"/>
            <w:bottom w:val="none" w:sz="0" w:space="0" w:color="auto"/>
            <w:right w:val="none" w:sz="0" w:space="0" w:color="auto"/>
          </w:divBdr>
        </w:div>
      </w:divsChild>
    </w:div>
    <w:div w:id="369380268">
      <w:bodyDiv w:val="1"/>
      <w:marLeft w:val="0"/>
      <w:marRight w:val="0"/>
      <w:marTop w:val="0"/>
      <w:marBottom w:val="0"/>
      <w:divBdr>
        <w:top w:val="none" w:sz="0" w:space="0" w:color="auto"/>
        <w:left w:val="none" w:sz="0" w:space="0" w:color="auto"/>
        <w:bottom w:val="none" w:sz="0" w:space="0" w:color="auto"/>
        <w:right w:val="none" w:sz="0" w:space="0" w:color="auto"/>
      </w:divBdr>
      <w:divsChild>
        <w:div w:id="1410427276">
          <w:marLeft w:val="547"/>
          <w:marRight w:val="0"/>
          <w:marTop w:val="0"/>
          <w:marBottom w:val="0"/>
          <w:divBdr>
            <w:top w:val="none" w:sz="0" w:space="0" w:color="auto"/>
            <w:left w:val="none" w:sz="0" w:space="0" w:color="auto"/>
            <w:bottom w:val="none" w:sz="0" w:space="0" w:color="auto"/>
            <w:right w:val="none" w:sz="0" w:space="0" w:color="auto"/>
          </w:divBdr>
        </w:div>
        <w:div w:id="1590188969">
          <w:marLeft w:val="547"/>
          <w:marRight w:val="0"/>
          <w:marTop w:val="0"/>
          <w:marBottom w:val="0"/>
          <w:divBdr>
            <w:top w:val="none" w:sz="0" w:space="0" w:color="auto"/>
            <w:left w:val="none" w:sz="0" w:space="0" w:color="auto"/>
            <w:bottom w:val="none" w:sz="0" w:space="0" w:color="auto"/>
            <w:right w:val="none" w:sz="0" w:space="0" w:color="auto"/>
          </w:divBdr>
        </w:div>
      </w:divsChild>
    </w:div>
    <w:div w:id="371270844">
      <w:bodyDiv w:val="1"/>
      <w:marLeft w:val="0"/>
      <w:marRight w:val="0"/>
      <w:marTop w:val="0"/>
      <w:marBottom w:val="0"/>
      <w:divBdr>
        <w:top w:val="none" w:sz="0" w:space="0" w:color="auto"/>
        <w:left w:val="none" w:sz="0" w:space="0" w:color="auto"/>
        <w:bottom w:val="none" w:sz="0" w:space="0" w:color="auto"/>
        <w:right w:val="none" w:sz="0" w:space="0" w:color="auto"/>
      </w:divBdr>
    </w:div>
    <w:div w:id="478041873">
      <w:bodyDiv w:val="1"/>
      <w:marLeft w:val="0"/>
      <w:marRight w:val="0"/>
      <w:marTop w:val="0"/>
      <w:marBottom w:val="0"/>
      <w:divBdr>
        <w:top w:val="none" w:sz="0" w:space="0" w:color="auto"/>
        <w:left w:val="none" w:sz="0" w:space="0" w:color="auto"/>
        <w:bottom w:val="none" w:sz="0" w:space="0" w:color="auto"/>
        <w:right w:val="none" w:sz="0" w:space="0" w:color="auto"/>
      </w:divBdr>
    </w:div>
    <w:div w:id="484468688">
      <w:bodyDiv w:val="1"/>
      <w:marLeft w:val="0"/>
      <w:marRight w:val="0"/>
      <w:marTop w:val="0"/>
      <w:marBottom w:val="0"/>
      <w:divBdr>
        <w:top w:val="none" w:sz="0" w:space="0" w:color="auto"/>
        <w:left w:val="none" w:sz="0" w:space="0" w:color="auto"/>
        <w:bottom w:val="none" w:sz="0" w:space="0" w:color="auto"/>
        <w:right w:val="none" w:sz="0" w:space="0" w:color="auto"/>
      </w:divBdr>
    </w:div>
    <w:div w:id="537624028">
      <w:bodyDiv w:val="1"/>
      <w:marLeft w:val="0"/>
      <w:marRight w:val="0"/>
      <w:marTop w:val="0"/>
      <w:marBottom w:val="0"/>
      <w:divBdr>
        <w:top w:val="none" w:sz="0" w:space="0" w:color="auto"/>
        <w:left w:val="none" w:sz="0" w:space="0" w:color="auto"/>
        <w:bottom w:val="none" w:sz="0" w:space="0" w:color="auto"/>
        <w:right w:val="none" w:sz="0" w:space="0" w:color="auto"/>
      </w:divBdr>
    </w:div>
    <w:div w:id="760301835">
      <w:bodyDiv w:val="1"/>
      <w:marLeft w:val="0"/>
      <w:marRight w:val="0"/>
      <w:marTop w:val="0"/>
      <w:marBottom w:val="0"/>
      <w:divBdr>
        <w:top w:val="none" w:sz="0" w:space="0" w:color="auto"/>
        <w:left w:val="none" w:sz="0" w:space="0" w:color="auto"/>
        <w:bottom w:val="none" w:sz="0" w:space="0" w:color="auto"/>
        <w:right w:val="none" w:sz="0" w:space="0" w:color="auto"/>
      </w:divBdr>
    </w:div>
    <w:div w:id="813330108">
      <w:bodyDiv w:val="1"/>
      <w:marLeft w:val="0"/>
      <w:marRight w:val="0"/>
      <w:marTop w:val="0"/>
      <w:marBottom w:val="0"/>
      <w:divBdr>
        <w:top w:val="none" w:sz="0" w:space="0" w:color="auto"/>
        <w:left w:val="none" w:sz="0" w:space="0" w:color="auto"/>
        <w:bottom w:val="none" w:sz="0" w:space="0" w:color="auto"/>
        <w:right w:val="none" w:sz="0" w:space="0" w:color="auto"/>
      </w:divBdr>
    </w:div>
    <w:div w:id="851071214">
      <w:bodyDiv w:val="1"/>
      <w:marLeft w:val="0"/>
      <w:marRight w:val="0"/>
      <w:marTop w:val="0"/>
      <w:marBottom w:val="0"/>
      <w:divBdr>
        <w:top w:val="none" w:sz="0" w:space="0" w:color="auto"/>
        <w:left w:val="none" w:sz="0" w:space="0" w:color="auto"/>
        <w:bottom w:val="none" w:sz="0" w:space="0" w:color="auto"/>
        <w:right w:val="none" w:sz="0" w:space="0" w:color="auto"/>
      </w:divBdr>
      <w:divsChild>
        <w:div w:id="976183247">
          <w:marLeft w:val="547"/>
          <w:marRight w:val="0"/>
          <w:marTop w:val="86"/>
          <w:marBottom w:val="0"/>
          <w:divBdr>
            <w:top w:val="none" w:sz="0" w:space="0" w:color="auto"/>
            <w:left w:val="none" w:sz="0" w:space="0" w:color="auto"/>
            <w:bottom w:val="none" w:sz="0" w:space="0" w:color="auto"/>
            <w:right w:val="none" w:sz="0" w:space="0" w:color="auto"/>
          </w:divBdr>
        </w:div>
      </w:divsChild>
    </w:div>
    <w:div w:id="926423298">
      <w:bodyDiv w:val="1"/>
      <w:marLeft w:val="0"/>
      <w:marRight w:val="0"/>
      <w:marTop w:val="0"/>
      <w:marBottom w:val="0"/>
      <w:divBdr>
        <w:top w:val="none" w:sz="0" w:space="0" w:color="auto"/>
        <w:left w:val="none" w:sz="0" w:space="0" w:color="auto"/>
        <w:bottom w:val="none" w:sz="0" w:space="0" w:color="auto"/>
        <w:right w:val="none" w:sz="0" w:space="0" w:color="auto"/>
      </w:divBdr>
    </w:div>
    <w:div w:id="996806100">
      <w:bodyDiv w:val="1"/>
      <w:marLeft w:val="0"/>
      <w:marRight w:val="0"/>
      <w:marTop w:val="0"/>
      <w:marBottom w:val="0"/>
      <w:divBdr>
        <w:top w:val="none" w:sz="0" w:space="0" w:color="auto"/>
        <w:left w:val="none" w:sz="0" w:space="0" w:color="auto"/>
        <w:bottom w:val="none" w:sz="0" w:space="0" w:color="auto"/>
        <w:right w:val="none" w:sz="0" w:space="0" w:color="auto"/>
      </w:divBdr>
    </w:div>
    <w:div w:id="1055470330">
      <w:bodyDiv w:val="1"/>
      <w:marLeft w:val="0"/>
      <w:marRight w:val="0"/>
      <w:marTop w:val="0"/>
      <w:marBottom w:val="0"/>
      <w:divBdr>
        <w:top w:val="none" w:sz="0" w:space="0" w:color="auto"/>
        <w:left w:val="none" w:sz="0" w:space="0" w:color="auto"/>
        <w:bottom w:val="none" w:sz="0" w:space="0" w:color="auto"/>
        <w:right w:val="none" w:sz="0" w:space="0" w:color="auto"/>
      </w:divBdr>
    </w:div>
    <w:div w:id="1149785672">
      <w:bodyDiv w:val="1"/>
      <w:marLeft w:val="0"/>
      <w:marRight w:val="0"/>
      <w:marTop w:val="0"/>
      <w:marBottom w:val="0"/>
      <w:divBdr>
        <w:top w:val="none" w:sz="0" w:space="0" w:color="auto"/>
        <w:left w:val="none" w:sz="0" w:space="0" w:color="auto"/>
        <w:bottom w:val="none" w:sz="0" w:space="0" w:color="auto"/>
        <w:right w:val="none" w:sz="0" w:space="0" w:color="auto"/>
      </w:divBdr>
    </w:div>
    <w:div w:id="1197743584">
      <w:bodyDiv w:val="1"/>
      <w:marLeft w:val="0"/>
      <w:marRight w:val="0"/>
      <w:marTop w:val="0"/>
      <w:marBottom w:val="0"/>
      <w:divBdr>
        <w:top w:val="none" w:sz="0" w:space="0" w:color="auto"/>
        <w:left w:val="none" w:sz="0" w:space="0" w:color="auto"/>
        <w:bottom w:val="none" w:sz="0" w:space="0" w:color="auto"/>
        <w:right w:val="none" w:sz="0" w:space="0" w:color="auto"/>
      </w:divBdr>
    </w:div>
    <w:div w:id="1307054398">
      <w:bodyDiv w:val="1"/>
      <w:marLeft w:val="0"/>
      <w:marRight w:val="0"/>
      <w:marTop w:val="0"/>
      <w:marBottom w:val="0"/>
      <w:divBdr>
        <w:top w:val="none" w:sz="0" w:space="0" w:color="auto"/>
        <w:left w:val="none" w:sz="0" w:space="0" w:color="auto"/>
        <w:bottom w:val="none" w:sz="0" w:space="0" w:color="auto"/>
        <w:right w:val="none" w:sz="0" w:space="0" w:color="auto"/>
      </w:divBdr>
    </w:div>
    <w:div w:id="1334718591">
      <w:bodyDiv w:val="1"/>
      <w:marLeft w:val="0"/>
      <w:marRight w:val="0"/>
      <w:marTop w:val="0"/>
      <w:marBottom w:val="0"/>
      <w:divBdr>
        <w:top w:val="none" w:sz="0" w:space="0" w:color="auto"/>
        <w:left w:val="none" w:sz="0" w:space="0" w:color="auto"/>
        <w:bottom w:val="none" w:sz="0" w:space="0" w:color="auto"/>
        <w:right w:val="none" w:sz="0" w:space="0" w:color="auto"/>
      </w:divBdr>
    </w:div>
    <w:div w:id="1392852853">
      <w:bodyDiv w:val="1"/>
      <w:marLeft w:val="0"/>
      <w:marRight w:val="0"/>
      <w:marTop w:val="0"/>
      <w:marBottom w:val="0"/>
      <w:divBdr>
        <w:top w:val="none" w:sz="0" w:space="0" w:color="auto"/>
        <w:left w:val="none" w:sz="0" w:space="0" w:color="auto"/>
        <w:bottom w:val="none" w:sz="0" w:space="0" w:color="auto"/>
        <w:right w:val="none" w:sz="0" w:space="0" w:color="auto"/>
      </w:divBdr>
    </w:div>
    <w:div w:id="1625185578">
      <w:bodyDiv w:val="1"/>
      <w:marLeft w:val="0"/>
      <w:marRight w:val="0"/>
      <w:marTop w:val="0"/>
      <w:marBottom w:val="0"/>
      <w:divBdr>
        <w:top w:val="none" w:sz="0" w:space="0" w:color="auto"/>
        <w:left w:val="none" w:sz="0" w:space="0" w:color="auto"/>
        <w:bottom w:val="none" w:sz="0" w:space="0" w:color="auto"/>
        <w:right w:val="none" w:sz="0" w:space="0" w:color="auto"/>
      </w:divBdr>
    </w:div>
    <w:div w:id="1687559054">
      <w:bodyDiv w:val="1"/>
      <w:marLeft w:val="0"/>
      <w:marRight w:val="0"/>
      <w:marTop w:val="0"/>
      <w:marBottom w:val="0"/>
      <w:divBdr>
        <w:top w:val="none" w:sz="0" w:space="0" w:color="auto"/>
        <w:left w:val="none" w:sz="0" w:space="0" w:color="auto"/>
        <w:bottom w:val="none" w:sz="0" w:space="0" w:color="auto"/>
        <w:right w:val="none" w:sz="0" w:space="0" w:color="auto"/>
      </w:divBdr>
    </w:div>
    <w:div w:id="1727407702">
      <w:bodyDiv w:val="1"/>
      <w:marLeft w:val="0"/>
      <w:marRight w:val="0"/>
      <w:marTop w:val="0"/>
      <w:marBottom w:val="0"/>
      <w:divBdr>
        <w:top w:val="none" w:sz="0" w:space="0" w:color="auto"/>
        <w:left w:val="none" w:sz="0" w:space="0" w:color="auto"/>
        <w:bottom w:val="none" w:sz="0" w:space="0" w:color="auto"/>
        <w:right w:val="none" w:sz="0" w:space="0" w:color="auto"/>
      </w:divBdr>
    </w:div>
    <w:div w:id="1764065249">
      <w:bodyDiv w:val="1"/>
      <w:marLeft w:val="0"/>
      <w:marRight w:val="0"/>
      <w:marTop w:val="0"/>
      <w:marBottom w:val="0"/>
      <w:divBdr>
        <w:top w:val="none" w:sz="0" w:space="0" w:color="auto"/>
        <w:left w:val="none" w:sz="0" w:space="0" w:color="auto"/>
        <w:bottom w:val="none" w:sz="0" w:space="0" w:color="auto"/>
        <w:right w:val="none" w:sz="0" w:space="0" w:color="auto"/>
      </w:divBdr>
    </w:div>
    <w:div w:id="1858347409">
      <w:bodyDiv w:val="1"/>
      <w:marLeft w:val="0"/>
      <w:marRight w:val="0"/>
      <w:marTop w:val="0"/>
      <w:marBottom w:val="0"/>
      <w:divBdr>
        <w:top w:val="none" w:sz="0" w:space="0" w:color="auto"/>
        <w:left w:val="none" w:sz="0" w:space="0" w:color="auto"/>
        <w:bottom w:val="none" w:sz="0" w:space="0" w:color="auto"/>
        <w:right w:val="none" w:sz="0" w:space="0" w:color="auto"/>
      </w:divBdr>
    </w:div>
    <w:div w:id="1920629293">
      <w:bodyDiv w:val="1"/>
      <w:marLeft w:val="0"/>
      <w:marRight w:val="0"/>
      <w:marTop w:val="0"/>
      <w:marBottom w:val="0"/>
      <w:divBdr>
        <w:top w:val="none" w:sz="0" w:space="0" w:color="auto"/>
        <w:left w:val="none" w:sz="0" w:space="0" w:color="auto"/>
        <w:bottom w:val="none" w:sz="0" w:space="0" w:color="auto"/>
        <w:right w:val="none" w:sz="0" w:space="0" w:color="auto"/>
      </w:divBdr>
    </w:div>
    <w:div w:id="1972512047">
      <w:bodyDiv w:val="1"/>
      <w:marLeft w:val="0"/>
      <w:marRight w:val="0"/>
      <w:marTop w:val="0"/>
      <w:marBottom w:val="0"/>
      <w:divBdr>
        <w:top w:val="none" w:sz="0" w:space="0" w:color="auto"/>
        <w:left w:val="none" w:sz="0" w:space="0" w:color="auto"/>
        <w:bottom w:val="none" w:sz="0" w:space="0" w:color="auto"/>
        <w:right w:val="none" w:sz="0" w:space="0" w:color="auto"/>
      </w:divBdr>
    </w:div>
    <w:div w:id="2005082104">
      <w:bodyDiv w:val="1"/>
      <w:marLeft w:val="0"/>
      <w:marRight w:val="0"/>
      <w:marTop w:val="0"/>
      <w:marBottom w:val="0"/>
      <w:divBdr>
        <w:top w:val="none" w:sz="0" w:space="0" w:color="auto"/>
        <w:left w:val="none" w:sz="0" w:space="0" w:color="auto"/>
        <w:bottom w:val="none" w:sz="0" w:space="0" w:color="auto"/>
        <w:right w:val="none" w:sz="0" w:space="0" w:color="auto"/>
      </w:divBdr>
    </w:div>
    <w:div w:id="2037660286">
      <w:bodyDiv w:val="1"/>
      <w:marLeft w:val="0"/>
      <w:marRight w:val="0"/>
      <w:marTop w:val="0"/>
      <w:marBottom w:val="0"/>
      <w:divBdr>
        <w:top w:val="none" w:sz="0" w:space="0" w:color="auto"/>
        <w:left w:val="none" w:sz="0" w:space="0" w:color="auto"/>
        <w:bottom w:val="none" w:sz="0" w:space="0" w:color="auto"/>
        <w:right w:val="none" w:sz="0" w:space="0" w:color="auto"/>
      </w:divBdr>
      <w:divsChild>
        <w:div w:id="836967866">
          <w:marLeft w:val="547"/>
          <w:marRight w:val="0"/>
          <w:marTop w:val="115"/>
          <w:marBottom w:val="0"/>
          <w:divBdr>
            <w:top w:val="none" w:sz="0" w:space="0" w:color="auto"/>
            <w:left w:val="none" w:sz="0" w:space="0" w:color="auto"/>
            <w:bottom w:val="none" w:sz="0" w:space="0" w:color="auto"/>
            <w:right w:val="none" w:sz="0" w:space="0" w:color="auto"/>
          </w:divBdr>
        </w:div>
        <w:div w:id="1779135718">
          <w:marLeft w:val="1267"/>
          <w:marRight w:val="0"/>
          <w:marTop w:val="115"/>
          <w:marBottom w:val="0"/>
          <w:divBdr>
            <w:top w:val="none" w:sz="0" w:space="0" w:color="auto"/>
            <w:left w:val="none" w:sz="0" w:space="0" w:color="auto"/>
            <w:bottom w:val="none" w:sz="0" w:space="0" w:color="auto"/>
            <w:right w:val="none" w:sz="0" w:space="0" w:color="auto"/>
          </w:divBdr>
        </w:div>
        <w:div w:id="875775945">
          <w:marLeft w:val="1267"/>
          <w:marRight w:val="0"/>
          <w:marTop w:val="115"/>
          <w:marBottom w:val="0"/>
          <w:divBdr>
            <w:top w:val="none" w:sz="0" w:space="0" w:color="auto"/>
            <w:left w:val="none" w:sz="0" w:space="0" w:color="auto"/>
            <w:bottom w:val="none" w:sz="0" w:space="0" w:color="auto"/>
            <w:right w:val="none" w:sz="0" w:space="0" w:color="auto"/>
          </w:divBdr>
        </w:div>
      </w:divsChild>
    </w:div>
    <w:div w:id="21112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C34F-C58C-49F2-93B8-24421323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Southlea, Janelle</dc:creator>
  <cp:lastModifiedBy>Ndunguru, Cheryl</cp:lastModifiedBy>
  <cp:revision>2</cp:revision>
  <cp:lastPrinted>2014-07-09T11:59:00Z</cp:lastPrinted>
  <dcterms:created xsi:type="dcterms:W3CDTF">2014-10-01T12:48:00Z</dcterms:created>
  <dcterms:modified xsi:type="dcterms:W3CDTF">2014-10-01T12:48:00Z</dcterms:modified>
</cp:coreProperties>
</file>